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C1FF" w14:textId="73026448" w:rsidR="00BE2441" w:rsidRPr="00D30500" w:rsidRDefault="00B57FC7" w:rsidP="00BE2441">
      <w:pPr>
        <w:spacing w:after="200" w:line="260" w:lineRule="atLeast"/>
        <w:ind w:firstLine="709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П</w:t>
      </w:r>
      <w:r w:rsidR="00BE2441" w:rsidRPr="00D30500">
        <w:rPr>
          <w:rFonts w:ascii="Arial" w:hAnsi="Arial" w:cs="Arial"/>
          <w:b/>
          <w:bCs/>
          <w:sz w:val="22"/>
          <w:szCs w:val="22"/>
        </w:rPr>
        <w:t>риложение №3</w:t>
      </w:r>
    </w:p>
    <w:p w14:paraId="7EF23F40" w14:textId="77777777" w:rsidR="003265E0" w:rsidRDefault="003265E0" w:rsidP="00E96AFD">
      <w:pPr>
        <w:spacing w:line="288" w:lineRule="auto"/>
        <w:ind w:firstLine="426"/>
        <w:jc w:val="center"/>
        <w:rPr>
          <w:rFonts w:ascii="Arial" w:hAnsi="Arial" w:cs="Arial"/>
          <w:b/>
          <w:bCs/>
        </w:rPr>
      </w:pPr>
    </w:p>
    <w:p w14:paraId="4D9B2C97" w14:textId="54849FC6" w:rsidR="00E96AFD" w:rsidRDefault="00E96AFD" w:rsidP="00E96AFD">
      <w:pPr>
        <w:spacing w:line="288" w:lineRule="auto"/>
        <w:ind w:firstLine="426"/>
        <w:jc w:val="center"/>
        <w:rPr>
          <w:rFonts w:ascii="Arial" w:hAnsi="Arial" w:cs="Arial"/>
          <w:b/>
          <w:bCs/>
        </w:rPr>
      </w:pPr>
      <w:r w:rsidRPr="00E96AFD">
        <w:rPr>
          <w:rFonts w:ascii="Arial" w:hAnsi="Arial" w:cs="Arial"/>
          <w:b/>
          <w:bCs/>
        </w:rPr>
        <w:t>ТРЕБОВАНИЯ</w:t>
      </w:r>
      <w:r>
        <w:rPr>
          <w:rFonts w:ascii="Arial" w:hAnsi="Arial" w:cs="Arial"/>
          <w:b/>
          <w:bCs/>
        </w:rPr>
        <w:br/>
      </w:r>
      <w:r w:rsidRPr="00E96AFD">
        <w:rPr>
          <w:rFonts w:ascii="Arial" w:hAnsi="Arial" w:cs="Arial"/>
          <w:b/>
          <w:bCs/>
        </w:rPr>
        <w:t>предъявляемые к</w:t>
      </w:r>
      <w:r>
        <w:rPr>
          <w:rFonts w:ascii="Arial" w:hAnsi="Arial" w:cs="Arial"/>
          <w:b/>
          <w:bCs/>
        </w:rPr>
        <w:t xml:space="preserve"> </w:t>
      </w:r>
      <w:r w:rsidRPr="00E96AFD">
        <w:rPr>
          <w:rFonts w:ascii="Arial" w:hAnsi="Arial" w:cs="Arial"/>
          <w:b/>
          <w:bCs/>
        </w:rPr>
        <w:t>потенциальным приобретателям акций банка</w:t>
      </w:r>
    </w:p>
    <w:p w14:paraId="058E8647" w14:textId="77777777" w:rsidR="002A07B7" w:rsidRPr="003265E0" w:rsidRDefault="002A07B7" w:rsidP="00E96AFD">
      <w:pPr>
        <w:spacing w:line="288" w:lineRule="auto"/>
        <w:ind w:firstLine="426"/>
        <w:jc w:val="center"/>
        <w:rPr>
          <w:rFonts w:ascii="Arial" w:hAnsi="Arial" w:cs="Arial"/>
          <w:b/>
          <w:bCs/>
          <w:sz w:val="12"/>
        </w:rPr>
      </w:pPr>
    </w:p>
    <w:p w14:paraId="550A6A55" w14:textId="115D5FA1" w:rsidR="00E96AFD" w:rsidRPr="00E96AFD" w:rsidRDefault="00E96AFD" w:rsidP="00E96AFD">
      <w:pPr>
        <w:spacing w:before="120"/>
        <w:ind w:firstLine="709"/>
        <w:jc w:val="both"/>
        <w:rPr>
          <w:rFonts w:ascii="Arial" w:hAnsi="Arial" w:cs="Arial"/>
          <w:b/>
          <w:bCs/>
        </w:rPr>
      </w:pPr>
      <w:r w:rsidRPr="00E96AFD">
        <w:rPr>
          <w:rFonts w:ascii="Arial" w:hAnsi="Arial" w:cs="Arial"/>
          <w:b/>
          <w:bCs/>
        </w:rPr>
        <w:t xml:space="preserve">I. Требования, предъявляемые к резидентам – физическим </w:t>
      </w:r>
      <w:r w:rsidRPr="00E96AFD">
        <w:rPr>
          <w:rFonts w:ascii="Arial" w:hAnsi="Arial" w:cs="Arial"/>
          <w:b/>
          <w:bCs/>
        </w:rPr>
        <w:br/>
        <w:t>и юридическим лицам</w:t>
      </w:r>
      <w:r>
        <w:rPr>
          <w:rFonts w:ascii="Arial" w:hAnsi="Arial" w:cs="Arial"/>
          <w:b/>
          <w:bCs/>
        </w:rPr>
        <w:t>:</w:t>
      </w:r>
    </w:p>
    <w:p w14:paraId="0B9E11AE" w14:textId="441F2E84" w:rsidR="00E96AFD" w:rsidRPr="00E96AFD" w:rsidRDefault="00E96AFD" w:rsidP="00E96AFD">
      <w:pPr>
        <w:tabs>
          <w:tab w:val="left" w:pos="993"/>
        </w:tabs>
        <w:spacing w:before="120"/>
        <w:ind w:firstLine="709"/>
        <w:jc w:val="both"/>
        <w:rPr>
          <w:rFonts w:ascii="Arial" w:hAnsi="Arial" w:cs="Arial"/>
        </w:rPr>
      </w:pPr>
      <w:r w:rsidRPr="00E96AFD">
        <w:rPr>
          <w:rFonts w:ascii="Arial" w:hAnsi="Arial" w:cs="Arial"/>
        </w:rPr>
        <w:t>Для приобретения акций банка местными инвесторами (физическими</w:t>
      </w:r>
      <w:r>
        <w:rPr>
          <w:rFonts w:ascii="Arial" w:hAnsi="Arial" w:cs="Arial"/>
        </w:rPr>
        <w:br/>
      </w:r>
      <w:r w:rsidRPr="00E96AFD">
        <w:rPr>
          <w:rFonts w:ascii="Arial" w:hAnsi="Arial" w:cs="Arial"/>
        </w:rPr>
        <w:t>и юридическими лицами) должны быть соблюдены следующие требования и условия:</w:t>
      </w:r>
    </w:p>
    <w:p w14:paraId="4A18E8AC" w14:textId="77777777" w:rsidR="00E96AFD" w:rsidRPr="00E96AFD" w:rsidRDefault="00E96AFD" w:rsidP="00E96AFD">
      <w:pPr>
        <w:tabs>
          <w:tab w:val="left" w:pos="993"/>
        </w:tabs>
        <w:spacing w:before="120"/>
        <w:ind w:firstLine="709"/>
        <w:jc w:val="both"/>
        <w:rPr>
          <w:rFonts w:ascii="Arial" w:hAnsi="Arial" w:cs="Arial"/>
        </w:rPr>
      </w:pPr>
      <w:r w:rsidRPr="00E96AFD">
        <w:rPr>
          <w:rFonts w:ascii="Arial" w:hAnsi="Arial" w:cs="Arial"/>
        </w:rPr>
        <w:t>1) Потенциальный приобретатель, его участники (акционеры), а также конечные бенефициарные собственники не должны быть лицами, зарегистрированными или проживающими в государстве или на территории, предоставляющим льготный налоговый режим и (или) не предусматривающим раскрытие личности конечного бенефициарного собственника и предоставление информации при проведении финансовых операций;</w:t>
      </w:r>
    </w:p>
    <w:p w14:paraId="38A2EB9F" w14:textId="77777777" w:rsidR="00E96AFD" w:rsidRPr="00E96AFD" w:rsidRDefault="00E96AFD" w:rsidP="00E96AFD">
      <w:pPr>
        <w:tabs>
          <w:tab w:val="left" w:pos="993"/>
        </w:tabs>
        <w:spacing w:before="120"/>
        <w:ind w:firstLine="709"/>
        <w:jc w:val="both"/>
        <w:rPr>
          <w:rFonts w:ascii="Arial" w:hAnsi="Arial" w:cs="Arial"/>
        </w:rPr>
      </w:pPr>
      <w:r w:rsidRPr="00E96AFD">
        <w:rPr>
          <w:rFonts w:ascii="Arial" w:hAnsi="Arial" w:cs="Arial"/>
        </w:rPr>
        <w:t>2) Потенциальный приобретатель должен иметь безупречную деловую репутацию и достаточную финансовую состоятельность;</w:t>
      </w:r>
    </w:p>
    <w:p w14:paraId="5D360422" w14:textId="521D380B" w:rsidR="00E96AFD" w:rsidRPr="00E96AFD" w:rsidRDefault="00E96AFD" w:rsidP="00E96AFD">
      <w:pPr>
        <w:tabs>
          <w:tab w:val="left" w:pos="993"/>
        </w:tabs>
        <w:spacing w:before="120"/>
        <w:ind w:firstLine="709"/>
        <w:jc w:val="both"/>
        <w:rPr>
          <w:rFonts w:ascii="Arial" w:hAnsi="Arial" w:cs="Arial"/>
        </w:rPr>
      </w:pPr>
      <w:r w:rsidRPr="00E96AFD">
        <w:rPr>
          <w:rFonts w:ascii="Arial" w:hAnsi="Arial" w:cs="Arial"/>
        </w:rPr>
        <w:t xml:space="preserve">3) Отсутствие чрезмерного дробления акционеров – юридических лиц </w:t>
      </w:r>
      <w:r w:rsidR="002A07B7">
        <w:rPr>
          <w:rFonts w:ascii="Arial" w:hAnsi="Arial" w:cs="Arial"/>
        </w:rPr>
        <w:br/>
      </w:r>
      <w:r w:rsidRPr="00E96AFD">
        <w:rPr>
          <w:rFonts w:ascii="Arial" w:hAnsi="Arial" w:cs="Arial"/>
        </w:rPr>
        <w:t>на уровни (более трех уровней от потенциального приобретателя до конечного бенефициарного собственника);</w:t>
      </w:r>
    </w:p>
    <w:p w14:paraId="7C49703A" w14:textId="77777777" w:rsidR="00E96AFD" w:rsidRPr="00E96AFD" w:rsidRDefault="00E96AFD" w:rsidP="00E96AFD">
      <w:pPr>
        <w:tabs>
          <w:tab w:val="left" w:pos="993"/>
        </w:tabs>
        <w:spacing w:before="120"/>
        <w:ind w:firstLine="709"/>
        <w:jc w:val="both"/>
        <w:rPr>
          <w:rFonts w:ascii="Arial" w:hAnsi="Arial" w:cs="Arial"/>
        </w:rPr>
      </w:pPr>
      <w:r w:rsidRPr="00E96AFD">
        <w:rPr>
          <w:rFonts w:ascii="Arial" w:hAnsi="Arial" w:cs="Arial"/>
        </w:rPr>
        <w:t>4) Юридические лица должны осуществлять деятельность не менее одного года;</w:t>
      </w:r>
    </w:p>
    <w:p w14:paraId="28636625" w14:textId="77777777" w:rsidR="00E96AFD" w:rsidRPr="00E96AFD" w:rsidRDefault="00E96AFD" w:rsidP="00E96AFD">
      <w:pPr>
        <w:tabs>
          <w:tab w:val="left" w:pos="993"/>
        </w:tabs>
        <w:spacing w:before="120"/>
        <w:ind w:firstLine="709"/>
        <w:jc w:val="both"/>
        <w:rPr>
          <w:rFonts w:ascii="Arial" w:hAnsi="Arial" w:cs="Arial"/>
        </w:rPr>
      </w:pPr>
      <w:r w:rsidRPr="00E96AFD">
        <w:rPr>
          <w:rFonts w:ascii="Arial" w:hAnsi="Arial" w:cs="Arial"/>
        </w:rPr>
        <w:t>5) Законность источника денежных средств, направляемых на приобретение акций банка, должен быть подтвержден документально, а также схема движения средств должен быть прозрачным;</w:t>
      </w:r>
    </w:p>
    <w:p w14:paraId="085263B3" w14:textId="77777777" w:rsidR="00E96AFD" w:rsidRPr="00E96AFD" w:rsidRDefault="00E96AFD" w:rsidP="00E96AFD">
      <w:pPr>
        <w:tabs>
          <w:tab w:val="left" w:pos="993"/>
        </w:tabs>
        <w:spacing w:before="120"/>
        <w:ind w:firstLine="709"/>
        <w:jc w:val="both"/>
        <w:rPr>
          <w:rFonts w:ascii="Arial" w:hAnsi="Arial" w:cs="Arial"/>
        </w:rPr>
      </w:pPr>
      <w:r w:rsidRPr="00E96AFD">
        <w:rPr>
          <w:rFonts w:ascii="Arial" w:hAnsi="Arial" w:cs="Arial"/>
        </w:rPr>
        <w:t>6) Члены наблюдательного совета и правления банка должны соответствовать установленным требованиям и критериям;</w:t>
      </w:r>
    </w:p>
    <w:p w14:paraId="5BC77DBA" w14:textId="77777777" w:rsidR="00E96AFD" w:rsidRPr="00E96AFD" w:rsidRDefault="00E96AFD" w:rsidP="00E96AFD">
      <w:pPr>
        <w:tabs>
          <w:tab w:val="left" w:pos="993"/>
        </w:tabs>
        <w:spacing w:before="120"/>
        <w:ind w:firstLine="709"/>
        <w:jc w:val="both"/>
        <w:rPr>
          <w:rFonts w:ascii="Arial" w:hAnsi="Arial" w:cs="Arial"/>
        </w:rPr>
      </w:pPr>
      <w:r w:rsidRPr="00E96AFD">
        <w:rPr>
          <w:rFonts w:ascii="Arial" w:hAnsi="Arial" w:cs="Arial"/>
        </w:rPr>
        <w:t xml:space="preserve">7) Возможность выполнения банком </w:t>
      </w:r>
      <w:proofErr w:type="spellStart"/>
      <w:r w:rsidRPr="00E96AFD">
        <w:rPr>
          <w:rFonts w:ascii="Arial" w:hAnsi="Arial" w:cs="Arial"/>
        </w:rPr>
        <w:t>пруденциальных</w:t>
      </w:r>
      <w:proofErr w:type="spellEnd"/>
      <w:r w:rsidRPr="00E96AFD">
        <w:rPr>
          <w:rFonts w:ascii="Arial" w:hAnsi="Arial" w:cs="Arial"/>
        </w:rPr>
        <w:t xml:space="preserve"> требований, после совершения предполагаемого приобретения;</w:t>
      </w:r>
    </w:p>
    <w:p w14:paraId="0F2F2F27" w14:textId="77777777" w:rsidR="00E96AFD" w:rsidRPr="00E96AFD" w:rsidRDefault="00E96AFD" w:rsidP="00E96AFD">
      <w:pPr>
        <w:tabs>
          <w:tab w:val="left" w:pos="993"/>
        </w:tabs>
        <w:spacing w:before="120"/>
        <w:ind w:firstLine="709"/>
        <w:jc w:val="both"/>
        <w:rPr>
          <w:rFonts w:ascii="Arial" w:hAnsi="Arial" w:cs="Arial"/>
        </w:rPr>
      </w:pPr>
      <w:r w:rsidRPr="00E96AFD">
        <w:rPr>
          <w:rFonts w:ascii="Arial" w:hAnsi="Arial" w:cs="Arial"/>
        </w:rPr>
        <w:t>8) Отсутствие подозрений о наличии принятых или принимаемых относительно предполагаемого приобретения попыток легализации доходов, полученных от преступной деятельности, финансирования терроризма и финансирования распространения оружия массового уничтожения, а также предположения об увеличении данного риска после совершения предполагаемого приобретения;</w:t>
      </w:r>
    </w:p>
    <w:p w14:paraId="203091D5" w14:textId="77777777" w:rsidR="00E96AFD" w:rsidRPr="00E96AFD" w:rsidRDefault="00E96AFD" w:rsidP="00E96AFD">
      <w:pPr>
        <w:tabs>
          <w:tab w:val="left" w:pos="993"/>
        </w:tabs>
        <w:spacing w:before="120"/>
        <w:ind w:firstLine="709"/>
        <w:jc w:val="both"/>
        <w:rPr>
          <w:rFonts w:ascii="Arial" w:hAnsi="Arial" w:cs="Arial"/>
        </w:rPr>
      </w:pPr>
      <w:r w:rsidRPr="00E96AFD">
        <w:rPr>
          <w:rFonts w:ascii="Arial" w:hAnsi="Arial" w:cs="Arial"/>
        </w:rPr>
        <w:t>9) Приобретение акций не должно отрицательно влиять на развития банковской деятельности.</w:t>
      </w:r>
    </w:p>
    <w:p w14:paraId="6E33321E" w14:textId="1C99281C" w:rsidR="00E96AFD" w:rsidRPr="00E96AFD" w:rsidRDefault="00E96AFD" w:rsidP="00E96AFD">
      <w:pPr>
        <w:spacing w:before="120"/>
        <w:ind w:firstLine="709"/>
        <w:jc w:val="both"/>
        <w:rPr>
          <w:rFonts w:ascii="Arial" w:hAnsi="Arial" w:cs="Arial"/>
          <w:b/>
          <w:bCs/>
        </w:rPr>
      </w:pPr>
      <w:r w:rsidRPr="00E96AFD">
        <w:rPr>
          <w:rFonts w:ascii="Arial" w:hAnsi="Arial" w:cs="Arial"/>
          <w:b/>
          <w:bCs/>
        </w:rPr>
        <w:t>II. Требования, предъявляемые к иностранным банкам</w:t>
      </w:r>
    </w:p>
    <w:p w14:paraId="3D16AA27" w14:textId="77777777" w:rsidR="00E96AFD" w:rsidRPr="00E96AFD" w:rsidRDefault="00E96AFD" w:rsidP="00E96AFD">
      <w:pPr>
        <w:tabs>
          <w:tab w:val="left" w:pos="993"/>
        </w:tabs>
        <w:spacing w:before="120"/>
        <w:ind w:firstLine="709"/>
        <w:jc w:val="both"/>
        <w:rPr>
          <w:rFonts w:ascii="Arial" w:hAnsi="Arial" w:cs="Arial"/>
        </w:rPr>
      </w:pPr>
      <w:r w:rsidRPr="00E96AFD">
        <w:rPr>
          <w:rFonts w:ascii="Arial" w:hAnsi="Arial" w:cs="Arial"/>
        </w:rPr>
        <w:t xml:space="preserve">В случае приобретения акций банка иностранными банками, </w:t>
      </w:r>
      <w:r w:rsidRPr="00E96AFD">
        <w:rPr>
          <w:rFonts w:ascii="Arial" w:hAnsi="Arial" w:cs="Arial"/>
        </w:rPr>
        <w:br/>
        <w:t>в дополнение к требованиям, приведенным в Разделе I, является обязательным соблюдение следующих требований:</w:t>
      </w:r>
    </w:p>
    <w:p w14:paraId="298A7150" w14:textId="440E5108" w:rsidR="00E96AFD" w:rsidRPr="00E96AFD" w:rsidRDefault="00E96AFD" w:rsidP="00E96AFD">
      <w:pPr>
        <w:tabs>
          <w:tab w:val="left" w:pos="993"/>
        </w:tabs>
        <w:spacing w:before="120"/>
        <w:ind w:firstLine="709"/>
        <w:jc w:val="both"/>
        <w:rPr>
          <w:rFonts w:ascii="Arial" w:hAnsi="Arial" w:cs="Arial"/>
        </w:rPr>
      </w:pPr>
      <w:r w:rsidRPr="00E96AFD">
        <w:rPr>
          <w:rFonts w:ascii="Arial" w:hAnsi="Arial" w:cs="Arial"/>
        </w:rPr>
        <w:t>1) уставный капитал и кредитный рейтинг иностранного банка не должен быть ниже эквивалента 200</w:t>
      </w:r>
      <w:r w:rsidR="002A07B7">
        <w:rPr>
          <w:rFonts w:ascii="Arial" w:hAnsi="Arial" w:cs="Arial"/>
        </w:rPr>
        <w:t>,0</w:t>
      </w:r>
      <w:r w:rsidRPr="00E96AFD">
        <w:rPr>
          <w:rFonts w:ascii="Arial" w:hAnsi="Arial" w:cs="Arial"/>
        </w:rPr>
        <w:t xml:space="preserve"> млн. евро и инвестиционного уровня (ВВВ-), соответственно. При несоответствии капитала и кредитного рейтинга иностранного банка настоящим требованиям, принимается во внимание оценка финансовой состоятельности иностранного банка, проведенная органом банковского надзора иностранного государства, </w:t>
      </w:r>
      <w:proofErr w:type="spellStart"/>
      <w:r w:rsidRPr="00E96AFD">
        <w:rPr>
          <w:rFonts w:ascii="Arial" w:hAnsi="Arial" w:cs="Arial"/>
        </w:rPr>
        <w:t>пруденциальные</w:t>
      </w:r>
      <w:proofErr w:type="spellEnd"/>
      <w:r w:rsidRPr="00E96AFD">
        <w:rPr>
          <w:rFonts w:ascii="Arial" w:hAnsi="Arial" w:cs="Arial"/>
        </w:rPr>
        <w:t xml:space="preserve"> требования которого признаны Центральным банком эквивалентными национальным, при наличии документов, направленных данным органом Центральному банку;</w:t>
      </w:r>
    </w:p>
    <w:p w14:paraId="3F29C70E" w14:textId="77777777" w:rsidR="00E96AFD" w:rsidRPr="00E96AFD" w:rsidRDefault="00E96AFD" w:rsidP="00E96AFD">
      <w:pPr>
        <w:tabs>
          <w:tab w:val="left" w:pos="993"/>
        </w:tabs>
        <w:spacing w:before="120"/>
        <w:ind w:firstLine="709"/>
        <w:jc w:val="both"/>
        <w:rPr>
          <w:rFonts w:ascii="Arial" w:hAnsi="Arial" w:cs="Arial"/>
        </w:rPr>
      </w:pPr>
      <w:r w:rsidRPr="00E96AFD">
        <w:rPr>
          <w:rFonts w:ascii="Arial" w:hAnsi="Arial" w:cs="Arial"/>
        </w:rPr>
        <w:lastRenderedPageBreak/>
        <w:t>2) наличие соглашения об обмене информацией между Центральным банком и органом банковского надзора иностранного банка;</w:t>
      </w:r>
    </w:p>
    <w:p w14:paraId="40C63861" w14:textId="77777777" w:rsidR="00E96AFD" w:rsidRPr="00E96AFD" w:rsidRDefault="00E96AFD" w:rsidP="00E96AFD">
      <w:pPr>
        <w:tabs>
          <w:tab w:val="left" w:pos="993"/>
        </w:tabs>
        <w:spacing w:before="120"/>
        <w:ind w:firstLine="709"/>
        <w:jc w:val="both"/>
        <w:rPr>
          <w:rFonts w:ascii="Arial" w:hAnsi="Arial" w:cs="Arial"/>
        </w:rPr>
      </w:pPr>
      <w:r w:rsidRPr="00E96AFD">
        <w:rPr>
          <w:rFonts w:ascii="Arial" w:hAnsi="Arial" w:cs="Arial"/>
        </w:rPr>
        <w:t>3) наличие письменного подтверждения органа банковского надзора иностранного банка о том, что данный иностранный банк находится под его консолидированным надзором, имеет право принимать денежные средства на депозиты и ему выдано разрешение органа банковского надзора на создание или участие в уставном капитале банка либо подтверждение о том, что такое разрешение не требуется.</w:t>
      </w:r>
    </w:p>
    <w:p w14:paraId="0F6DC858" w14:textId="77777777" w:rsidR="00E96AFD" w:rsidRPr="00E96AFD" w:rsidRDefault="00E96AFD" w:rsidP="00E96AFD">
      <w:pPr>
        <w:spacing w:after="80" w:line="288" w:lineRule="auto"/>
        <w:ind w:firstLine="567"/>
        <w:jc w:val="both"/>
        <w:rPr>
          <w:b/>
          <w:sz w:val="14"/>
          <w:szCs w:val="28"/>
        </w:rPr>
      </w:pPr>
    </w:p>
    <w:p w14:paraId="01AB890D" w14:textId="41B6ACDD" w:rsidR="00E96AFD" w:rsidRDefault="00E96AFD" w:rsidP="00E96AFD">
      <w:pPr>
        <w:spacing w:before="120"/>
        <w:ind w:firstLine="709"/>
        <w:jc w:val="both"/>
        <w:rPr>
          <w:rFonts w:ascii="Arial" w:hAnsi="Arial" w:cs="Arial"/>
          <w:b/>
          <w:bCs/>
        </w:rPr>
      </w:pPr>
      <w:r w:rsidRPr="00E96AFD">
        <w:rPr>
          <w:rFonts w:ascii="Arial" w:hAnsi="Arial" w:cs="Arial"/>
          <w:b/>
          <w:bCs/>
        </w:rPr>
        <w:t xml:space="preserve">III. Требования, предъявляемые к нерезидентам – физическим лицам </w:t>
      </w:r>
      <w:r>
        <w:rPr>
          <w:rFonts w:ascii="Arial" w:hAnsi="Arial" w:cs="Arial"/>
          <w:b/>
          <w:bCs/>
        </w:rPr>
        <w:br/>
      </w:r>
      <w:r w:rsidRPr="00E96AFD">
        <w:rPr>
          <w:rFonts w:ascii="Arial" w:hAnsi="Arial" w:cs="Arial"/>
          <w:b/>
          <w:bCs/>
        </w:rPr>
        <w:t>и юридическим лицам, не являющимся международными финансовыми институтами, иностранными банками и другими кредитными организациями</w:t>
      </w:r>
    </w:p>
    <w:p w14:paraId="2CB56A3A" w14:textId="592F1753" w:rsidR="00E96AFD" w:rsidRPr="00E96AFD" w:rsidRDefault="00E96AFD" w:rsidP="00E96AFD">
      <w:pPr>
        <w:tabs>
          <w:tab w:val="left" w:pos="993"/>
        </w:tabs>
        <w:spacing w:before="120"/>
        <w:ind w:firstLine="709"/>
        <w:jc w:val="both"/>
        <w:rPr>
          <w:rFonts w:ascii="Arial" w:hAnsi="Arial" w:cs="Arial"/>
        </w:rPr>
      </w:pPr>
      <w:r w:rsidRPr="00E96AFD">
        <w:rPr>
          <w:rFonts w:ascii="Arial" w:hAnsi="Arial" w:cs="Arial"/>
        </w:rPr>
        <w:t>В случае приобретения акций банка нерезидентами – физическими лицами</w:t>
      </w:r>
      <w:r>
        <w:rPr>
          <w:rFonts w:ascii="Arial" w:hAnsi="Arial" w:cs="Arial"/>
        </w:rPr>
        <w:br/>
      </w:r>
      <w:r w:rsidRPr="00E96AFD">
        <w:rPr>
          <w:rFonts w:ascii="Arial" w:hAnsi="Arial" w:cs="Arial"/>
        </w:rPr>
        <w:t xml:space="preserve"> и юридическими лицами, не являющимися международными финансовыми институтами, иностранными банками и другими кредитными организациями,</w:t>
      </w:r>
      <w:r>
        <w:rPr>
          <w:rFonts w:ascii="Arial" w:hAnsi="Arial" w:cs="Arial"/>
        </w:rPr>
        <w:br/>
      </w:r>
      <w:r w:rsidRPr="00E96AFD">
        <w:rPr>
          <w:rFonts w:ascii="Arial" w:hAnsi="Arial" w:cs="Arial"/>
        </w:rPr>
        <w:t>в дополнение к требованиям, приведенным в Разделе I, должны быть соблюдены следующие требования:</w:t>
      </w:r>
    </w:p>
    <w:p w14:paraId="46B8F6E2" w14:textId="77777777" w:rsidR="00E96AFD" w:rsidRPr="00E96AFD" w:rsidRDefault="00E96AFD" w:rsidP="00E96AFD">
      <w:pPr>
        <w:tabs>
          <w:tab w:val="left" w:pos="993"/>
        </w:tabs>
        <w:spacing w:before="120"/>
        <w:ind w:firstLine="709"/>
        <w:jc w:val="both"/>
        <w:rPr>
          <w:rFonts w:ascii="Arial" w:hAnsi="Arial" w:cs="Arial"/>
        </w:rPr>
      </w:pPr>
      <w:r w:rsidRPr="00E96AFD">
        <w:rPr>
          <w:rFonts w:ascii="Arial" w:hAnsi="Arial" w:cs="Arial"/>
        </w:rPr>
        <w:t>1) совокупная доля нерезидентов – физических лиц и юридических лиц, не являющихся международными финансовыми институтами, иностранными банками и другими кредитными организациями, не должна превышать 50 процентов уставного капитала банка.</w:t>
      </w:r>
    </w:p>
    <w:p w14:paraId="40E41557" w14:textId="77777777" w:rsidR="00E96AFD" w:rsidRPr="00E96AFD" w:rsidRDefault="00E96AFD" w:rsidP="00E96AFD">
      <w:pPr>
        <w:spacing w:after="80" w:line="288" w:lineRule="auto"/>
        <w:ind w:firstLine="567"/>
        <w:jc w:val="both"/>
        <w:rPr>
          <w:b/>
          <w:sz w:val="12"/>
          <w:szCs w:val="28"/>
        </w:rPr>
      </w:pPr>
    </w:p>
    <w:p w14:paraId="09139143" w14:textId="06D0E6F4" w:rsidR="00E96AFD" w:rsidRPr="00E96AFD" w:rsidRDefault="00E96AFD" w:rsidP="00E96AFD">
      <w:pPr>
        <w:spacing w:before="120"/>
        <w:ind w:firstLine="709"/>
        <w:jc w:val="both"/>
        <w:rPr>
          <w:rFonts w:ascii="Arial" w:hAnsi="Arial" w:cs="Arial"/>
          <w:b/>
          <w:bCs/>
        </w:rPr>
      </w:pPr>
      <w:r w:rsidRPr="00E96AFD">
        <w:rPr>
          <w:rFonts w:ascii="Arial" w:hAnsi="Arial" w:cs="Arial"/>
          <w:b/>
          <w:bCs/>
        </w:rPr>
        <w:t>IV. Требования, предъявляемые к иностранным банкам и другим кредитными организациям, имеющим высокие показатели капитала</w:t>
      </w:r>
      <w:r w:rsidR="002A07B7">
        <w:rPr>
          <w:rFonts w:ascii="Arial" w:hAnsi="Arial" w:cs="Arial"/>
          <w:b/>
          <w:bCs/>
        </w:rPr>
        <w:br/>
      </w:r>
      <w:r w:rsidRPr="00E96AFD">
        <w:rPr>
          <w:rFonts w:ascii="Arial" w:hAnsi="Arial" w:cs="Arial"/>
          <w:b/>
          <w:bCs/>
        </w:rPr>
        <w:t>и кредитного рейтинга</w:t>
      </w:r>
    </w:p>
    <w:p w14:paraId="4EB864F8" w14:textId="77777777" w:rsidR="00E96AFD" w:rsidRPr="00E96AFD" w:rsidRDefault="00E96AFD" w:rsidP="00E96AFD">
      <w:pPr>
        <w:tabs>
          <w:tab w:val="left" w:pos="993"/>
        </w:tabs>
        <w:spacing w:before="120"/>
        <w:ind w:firstLine="709"/>
        <w:jc w:val="both"/>
        <w:rPr>
          <w:rFonts w:ascii="Arial" w:hAnsi="Arial" w:cs="Arial"/>
        </w:rPr>
      </w:pPr>
      <w:r w:rsidRPr="00E96AFD">
        <w:rPr>
          <w:rFonts w:ascii="Arial" w:hAnsi="Arial" w:cs="Arial"/>
        </w:rPr>
        <w:t>В случае приобретения акций банка иностранными банками и другими кредитными организациями, имеющими высокие показатели капитала и кредитного рейтинга, в дополнение к требованиям, приведенным в Разделе I, должны быть соблюдены следующие требования:</w:t>
      </w:r>
    </w:p>
    <w:p w14:paraId="13066FB0" w14:textId="1D58D98E" w:rsidR="00E96AFD" w:rsidRPr="00E96AFD" w:rsidRDefault="00E96AFD" w:rsidP="00E96AFD">
      <w:pPr>
        <w:tabs>
          <w:tab w:val="left" w:pos="993"/>
        </w:tabs>
        <w:spacing w:before="120"/>
        <w:ind w:firstLine="709"/>
        <w:jc w:val="both"/>
        <w:rPr>
          <w:rFonts w:ascii="Arial" w:hAnsi="Arial" w:cs="Arial"/>
        </w:rPr>
      </w:pPr>
      <w:r w:rsidRPr="00E96AFD">
        <w:rPr>
          <w:rFonts w:ascii="Arial" w:hAnsi="Arial" w:cs="Arial"/>
        </w:rPr>
        <w:t>1) наличие уставного капитала не ниже эквивалента 500</w:t>
      </w:r>
      <w:r w:rsidR="002A07B7">
        <w:rPr>
          <w:rFonts w:ascii="Arial" w:hAnsi="Arial" w:cs="Arial"/>
        </w:rPr>
        <w:t>,0</w:t>
      </w:r>
      <w:r w:rsidRPr="00E96AFD">
        <w:rPr>
          <w:rFonts w:ascii="Arial" w:hAnsi="Arial" w:cs="Arial"/>
        </w:rPr>
        <w:t xml:space="preserve"> млн. евро;</w:t>
      </w:r>
    </w:p>
    <w:p w14:paraId="78F7747F" w14:textId="77777777" w:rsidR="00E96AFD" w:rsidRPr="00E96AFD" w:rsidRDefault="00E96AFD" w:rsidP="00E96AFD">
      <w:pPr>
        <w:tabs>
          <w:tab w:val="left" w:pos="993"/>
        </w:tabs>
        <w:spacing w:before="120"/>
        <w:ind w:firstLine="709"/>
        <w:jc w:val="both"/>
        <w:rPr>
          <w:rFonts w:ascii="Arial" w:hAnsi="Arial" w:cs="Arial"/>
        </w:rPr>
      </w:pPr>
      <w:r w:rsidRPr="00E96AFD">
        <w:rPr>
          <w:rFonts w:ascii="Arial" w:hAnsi="Arial" w:cs="Arial"/>
        </w:rPr>
        <w:t>2) наличие долгосрочного кредитного рейтинга не ниже категорий «А+», «А1», «А+», присвоенного рейтинговыми агентствами «</w:t>
      </w:r>
      <w:proofErr w:type="spellStart"/>
      <w:r w:rsidRPr="00E96AFD">
        <w:rPr>
          <w:rFonts w:ascii="Arial" w:hAnsi="Arial" w:cs="Arial"/>
        </w:rPr>
        <w:t>Standard</w:t>
      </w:r>
      <w:proofErr w:type="spellEnd"/>
      <w:r w:rsidRPr="00E96AFD">
        <w:rPr>
          <w:rFonts w:ascii="Arial" w:hAnsi="Arial" w:cs="Arial"/>
        </w:rPr>
        <w:t xml:space="preserve"> &amp; </w:t>
      </w:r>
      <w:proofErr w:type="spellStart"/>
      <w:r w:rsidRPr="00E96AFD">
        <w:rPr>
          <w:rFonts w:ascii="Arial" w:hAnsi="Arial" w:cs="Arial"/>
        </w:rPr>
        <w:t>Poor's</w:t>
      </w:r>
      <w:proofErr w:type="spellEnd"/>
      <w:r w:rsidRPr="00E96AFD">
        <w:rPr>
          <w:rFonts w:ascii="Arial" w:hAnsi="Arial" w:cs="Arial"/>
        </w:rPr>
        <w:t>», «</w:t>
      </w:r>
      <w:proofErr w:type="spellStart"/>
      <w:r w:rsidRPr="00E96AFD">
        <w:rPr>
          <w:rFonts w:ascii="Arial" w:hAnsi="Arial" w:cs="Arial"/>
        </w:rPr>
        <w:t>Moody's</w:t>
      </w:r>
      <w:proofErr w:type="spellEnd"/>
      <w:r w:rsidRPr="00E96AFD">
        <w:rPr>
          <w:rFonts w:ascii="Arial" w:hAnsi="Arial" w:cs="Arial"/>
        </w:rPr>
        <w:t xml:space="preserve"> </w:t>
      </w:r>
      <w:proofErr w:type="spellStart"/>
      <w:r w:rsidRPr="00E96AFD">
        <w:rPr>
          <w:rFonts w:ascii="Arial" w:hAnsi="Arial" w:cs="Arial"/>
        </w:rPr>
        <w:t>Investors</w:t>
      </w:r>
      <w:proofErr w:type="spellEnd"/>
      <w:r w:rsidRPr="00E96AFD">
        <w:rPr>
          <w:rFonts w:ascii="Arial" w:hAnsi="Arial" w:cs="Arial"/>
        </w:rPr>
        <w:t xml:space="preserve"> </w:t>
      </w:r>
      <w:proofErr w:type="spellStart"/>
      <w:r w:rsidRPr="00E96AFD">
        <w:rPr>
          <w:rFonts w:ascii="Arial" w:hAnsi="Arial" w:cs="Arial"/>
        </w:rPr>
        <w:t>Service</w:t>
      </w:r>
      <w:proofErr w:type="spellEnd"/>
      <w:r w:rsidRPr="00E96AFD">
        <w:rPr>
          <w:rFonts w:ascii="Arial" w:hAnsi="Arial" w:cs="Arial"/>
        </w:rPr>
        <w:t>», «</w:t>
      </w:r>
      <w:proofErr w:type="spellStart"/>
      <w:r w:rsidRPr="00E96AFD">
        <w:rPr>
          <w:rFonts w:ascii="Arial" w:hAnsi="Arial" w:cs="Arial"/>
        </w:rPr>
        <w:t>Fitch</w:t>
      </w:r>
      <w:proofErr w:type="spellEnd"/>
      <w:r w:rsidRPr="00E96AFD">
        <w:rPr>
          <w:rFonts w:ascii="Arial" w:hAnsi="Arial" w:cs="Arial"/>
        </w:rPr>
        <w:t>-IBCA», соответственно.</w:t>
      </w:r>
    </w:p>
    <w:p w14:paraId="3A4727B6" w14:textId="55C7A3B1" w:rsidR="000135C4" w:rsidRDefault="000135C4" w:rsidP="001320FB">
      <w:pPr>
        <w:shd w:val="clear" w:color="auto" w:fill="FFFFFF"/>
        <w:ind w:firstLine="709"/>
        <w:jc w:val="both"/>
        <w:outlineLvl w:val="0"/>
        <w:rPr>
          <w:rFonts w:ascii="Arial" w:eastAsia="Calibri" w:hAnsi="Arial" w:cs="Arial"/>
          <w:i/>
          <w:color w:val="000000"/>
          <w:u w:val="single"/>
          <w:shd w:val="clear" w:color="auto" w:fill="FFFFFF"/>
          <w:lang w:eastAsia="en-US"/>
        </w:rPr>
      </w:pPr>
    </w:p>
    <w:p w14:paraId="66DF9BC9" w14:textId="4DB79097" w:rsidR="003265E0" w:rsidRDefault="003265E0" w:rsidP="001320FB">
      <w:pPr>
        <w:shd w:val="clear" w:color="auto" w:fill="FFFFFF"/>
        <w:ind w:firstLine="709"/>
        <w:jc w:val="both"/>
        <w:outlineLvl w:val="0"/>
        <w:rPr>
          <w:rFonts w:ascii="Arial" w:eastAsia="Calibri" w:hAnsi="Arial" w:cs="Arial"/>
          <w:i/>
          <w:color w:val="000000"/>
          <w:u w:val="single"/>
          <w:shd w:val="clear" w:color="auto" w:fill="FFFFFF"/>
          <w:lang w:eastAsia="en-US"/>
        </w:rPr>
      </w:pPr>
    </w:p>
    <w:p w14:paraId="1632D988" w14:textId="41C77AC8" w:rsidR="003265E0" w:rsidRDefault="003265E0" w:rsidP="001320FB">
      <w:pPr>
        <w:shd w:val="clear" w:color="auto" w:fill="FFFFFF"/>
        <w:ind w:firstLine="709"/>
        <w:jc w:val="both"/>
        <w:outlineLvl w:val="0"/>
        <w:rPr>
          <w:rFonts w:ascii="Arial" w:eastAsia="Calibri" w:hAnsi="Arial" w:cs="Arial"/>
          <w:i/>
          <w:color w:val="000000"/>
          <w:u w:val="single"/>
          <w:shd w:val="clear" w:color="auto" w:fill="FFFFFF"/>
          <w:lang w:eastAsia="en-US"/>
        </w:rPr>
      </w:pPr>
    </w:p>
    <w:p w14:paraId="1CBE2A7E" w14:textId="1ECC5791" w:rsidR="003265E0" w:rsidRDefault="003265E0" w:rsidP="001320FB">
      <w:pPr>
        <w:shd w:val="clear" w:color="auto" w:fill="FFFFFF"/>
        <w:ind w:firstLine="709"/>
        <w:jc w:val="both"/>
        <w:outlineLvl w:val="0"/>
        <w:rPr>
          <w:rFonts w:ascii="Arial" w:eastAsia="Calibri" w:hAnsi="Arial" w:cs="Arial"/>
          <w:i/>
          <w:color w:val="000000"/>
          <w:u w:val="single"/>
          <w:shd w:val="clear" w:color="auto" w:fill="FFFFFF"/>
          <w:lang w:eastAsia="en-US"/>
        </w:rPr>
      </w:pPr>
    </w:p>
    <w:p w14:paraId="2154B227" w14:textId="77777777" w:rsidR="000135C4" w:rsidRDefault="000135C4" w:rsidP="001320FB">
      <w:pPr>
        <w:shd w:val="clear" w:color="auto" w:fill="FFFFFF"/>
        <w:ind w:firstLine="709"/>
        <w:jc w:val="both"/>
        <w:outlineLvl w:val="0"/>
        <w:rPr>
          <w:rFonts w:ascii="Arial" w:eastAsia="Calibri" w:hAnsi="Arial" w:cs="Arial"/>
          <w:i/>
          <w:color w:val="000000"/>
          <w:u w:val="single"/>
          <w:shd w:val="clear" w:color="auto" w:fill="FFFFFF"/>
          <w:lang w:eastAsia="en-US"/>
        </w:rPr>
      </w:pPr>
    </w:p>
    <w:p w14:paraId="22BC6F1F" w14:textId="7406122B" w:rsidR="000135C4" w:rsidRDefault="000135C4" w:rsidP="001320FB">
      <w:pPr>
        <w:shd w:val="clear" w:color="auto" w:fill="FFFFFF"/>
        <w:ind w:firstLine="709"/>
        <w:jc w:val="both"/>
        <w:outlineLvl w:val="0"/>
        <w:rPr>
          <w:rFonts w:ascii="Arial" w:eastAsia="Calibri" w:hAnsi="Arial" w:cs="Arial"/>
          <w:i/>
          <w:color w:val="000000"/>
          <w:u w:val="single"/>
          <w:shd w:val="clear" w:color="auto" w:fill="FFFFFF"/>
          <w:lang w:eastAsia="en-US"/>
        </w:rPr>
      </w:pPr>
    </w:p>
    <w:p w14:paraId="27F40378" w14:textId="600A6CCE" w:rsidR="000135C4" w:rsidRDefault="000135C4" w:rsidP="001320FB">
      <w:pPr>
        <w:shd w:val="clear" w:color="auto" w:fill="FFFFFF"/>
        <w:ind w:firstLine="709"/>
        <w:jc w:val="both"/>
        <w:outlineLvl w:val="0"/>
        <w:rPr>
          <w:rFonts w:ascii="Arial" w:eastAsia="Calibri" w:hAnsi="Arial" w:cs="Arial"/>
          <w:i/>
          <w:color w:val="000000"/>
          <w:u w:val="single"/>
          <w:shd w:val="clear" w:color="auto" w:fill="FFFFFF"/>
          <w:lang w:eastAsia="en-US"/>
        </w:rPr>
      </w:pPr>
    </w:p>
    <w:p w14:paraId="0AFD08D6" w14:textId="3B2D36C9" w:rsidR="000135C4" w:rsidRDefault="000135C4" w:rsidP="001320FB">
      <w:pPr>
        <w:shd w:val="clear" w:color="auto" w:fill="FFFFFF"/>
        <w:ind w:firstLine="709"/>
        <w:jc w:val="both"/>
        <w:outlineLvl w:val="0"/>
        <w:rPr>
          <w:rFonts w:ascii="Arial" w:eastAsia="Calibri" w:hAnsi="Arial" w:cs="Arial"/>
          <w:i/>
          <w:color w:val="000000"/>
          <w:u w:val="single"/>
          <w:shd w:val="clear" w:color="auto" w:fill="FFFFFF"/>
          <w:lang w:eastAsia="en-US"/>
        </w:rPr>
      </w:pPr>
    </w:p>
    <w:p w14:paraId="13670FBA" w14:textId="5847D0F6" w:rsidR="00BB19A0" w:rsidRDefault="00BB19A0" w:rsidP="001320FB">
      <w:pPr>
        <w:shd w:val="clear" w:color="auto" w:fill="FFFFFF"/>
        <w:ind w:firstLine="709"/>
        <w:jc w:val="both"/>
        <w:outlineLvl w:val="0"/>
        <w:rPr>
          <w:rFonts w:ascii="Arial" w:eastAsia="Calibri" w:hAnsi="Arial" w:cs="Arial"/>
          <w:i/>
          <w:color w:val="000000"/>
          <w:u w:val="single"/>
          <w:shd w:val="clear" w:color="auto" w:fill="FFFFFF"/>
          <w:lang w:eastAsia="en-US"/>
        </w:rPr>
      </w:pPr>
    </w:p>
    <w:p w14:paraId="56283FA3" w14:textId="5EDD1F32" w:rsidR="003265E0" w:rsidRDefault="003265E0" w:rsidP="001320FB">
      <w:pPr>
        <w:shd w:val="clear" w:color="auto" w:fill="FFFFFF"/>
        <w:ind w:firstLine="709"/>
        <w:jc w:val="both"/>
        <w:outlineLvl w:val="0"/>
        <w:rPr>
          <w:rFonts w:ascii="Arial" w:eastAsia="Calibri" w:hAnsi="Arial" w:cs="Arial"/>
          <w:i/>
          <w:color w:val="000000"/>
          <w:u w:val="single"/>
          <w:shd w:val="clear" w:color="auto" w:fill="FFFFFF"/>
          <w:lang w:eastAsia="en-US"/>
        </w:rPr>
      </w:pPr>
    </w:p>
    <w:p w14:paraId="6402A7F7" w14:textId="3DCE0050" w:rsidR="004205DE" w:rsidRDefault="004205DE" w:rsidP="001320FB">
      <w:pPr>
        <w:shd w:val="clear" w:color="auto" w:fill="FFFFFF"/>
        <w:ind w:firstLine="709"/>
        <w:jc w:val="both"/>
        <w:outlineLvl w:val="0"/>
        <w:rPr>
          <w:rFonts w:ascii="Arial" w:eastAsia="Calibri" w:hAnsi="Arial" w:cs="Arial"/>
          <w:i/>
          <w:color w:val="000000"/>
          <w:u w:val="single"/>
          <w:shd w:val="clear" w:color="auto" w:fill="FFFFFF"/>
          <w:lang w:eastAsia="en-US"/>
        </w:rPr>
      </w:pPr>
    </w:p>
    <w:p w14:paraId="22EED51B" w14:textId="3F7230B2" w:rsidR="00B57FC7" w:rsidRDefault="00B57FC7" w:rsidP="001320FB">
      <w:pPr>
        <w:shd w:val="clear" w:color="auto" w:fill="FFFFFF"/>
        <w:ind w:firstLine="709"/>
        <w:jc w:val="both"/>
        <w:outlineLvl w:val="0"/>
        <w:rPr>
          <w:rFonts w:ascii="Arial" w:eastAsia="Calibri" w:hAnsi="Arial" w:cs="Arial"/>
          <w:i/>
          <w:color w:val="000000"/>
          <w:u w:val="single"/>
          <w:shd w:val="clear" w:color="auto" w:fill="FFFFFF"/>
          <w:lang w:eastAsia="en-US"/>
        </w:rPr>
      </w:pPr>
    </w:p>
    <w:p w14:paraId="1AC2E5DF" w14:textId="77777777" w:rsidR="00B57FC7" w:rsidRDefault="00B57FC7" w:rsidP="001320FB">
      <w:pPr>
        <w:shd w:val="clear" w:color="auto" w:fill="FFFFFF"/>
        <w:ind w:firstLine="709"/>
        <w:jc w:val="both"/>
        <w:outlineLvl w:val="0"/>
        <w:rPr>
          <w:rFonts w:ascii="Arial" w:eastAsia="Calibri" w:hAnsi="Arial" w:cs="Arial"/>
          <w:i/>
          <w:color w:val="000000"/>
          <w:u w:val="single"/>
          <w:shd w:val="clear" w:color="auto" w:fill="FFFFFF"/>
          <w:lang w:eastAsia="en-US"/>
        </w:rPr>
      </w:pPr>
    </w:p>
    <w:p w14:paraId="293A9B41" w14:textId="77777777" w:rsidR="003265E0" w:rsidRDefault="003265E0" w:rsidP="001320FB">
      <w:pPr>
        <w:shd w:val="clear" w:color="auto" w:fill="FFFFFF"/>
        <w:ind w:firstLine="709"/>
        <w:jc w:val="both"/>
        <w:outlineLvl w:val="0"/>
        <w:rPr>
          <w:rFonts w:ascii="Arial" w:eastAsia="Calibri" w:hAnsi="Arial" w:cs="Arial"/>
          <w:i/>
          <w:color w:val="000000"/>
          <w:u w:val="single"/>
          <w:shd w:val="clear" w:color="auto" w:fill="FFFFFF"/>
          <w:lang w:eastAsia="en-US"/>
        </w:rPr>
      </w:pPr>
    </w:p>
    <w:p w14:paraId="08B06774" w14:textId="6A26DA94" w:rsidR="007252E3" w:rsidRPr="002A07B7" w:rsidRDefault="002A07B7" w:rsidP="00742D22">
      <w:pPr>
        <w:shd w:val="clear" w:color="auto" w:fill="FFFFFF"/>
        <w:ind w:firstLine="709"/>
        <w:jc w:val="both"/>
        <w:outlineLvl w:val="0"/>
        <w:rPr>
          <w:rFonts w:ascii="Arial" w:hAnsi="Arial" w:cs="Arial"/>
          <w:i/>
          <w:color w:val="000000"/>
        </w:rPr>
      </w:pPr>
      <w:r w:rsidRPr="0031612D">
        <w:rPr>
          <w:rFonts w:ascii="Arial" w:eastAsia="Calibri" w:hAnsi="Arial" w:cs="Arial"/>
          <w:i/>
          <w:color w:val="000000"/>
          <w:sz w:val="20"/>
          <w:szCs w:val="20"/>
          <w:shd w:val="clear" w:color="auto" w:fill="FFFFFF"/>
          <w:lang w:eastAsia="en-US"/>
        </w:rPr>
        <w:t>Примечание:</w:t>
      </w:r>
      <w:r w:rsidRPr="000135C4">
        <w:rPr>
          <w:rFonts w:ascii="Arial" w:eastAsia="Calibri" w:hAnsi="Arial" w:cs="Arial"/>
          <w:i/>
          <w:color w:val="000000"/>
          <w:sz w:val="20"/>
          <w:szCs w:val="20"/>
          <w:shd w:val="clear" w:color="auto" w:fill="FFFFFF"/>
          <w:lang w:eastAsia="en-US"/>
        </w:rPr>
        <w:t xml:space="preserve"> К потенциальным приобретателям акций банка могут быть предъявлены </w:t>
      </w:r>
      <w:r w:rsidR="000135C4">
        <w:rPr>
          <w:rFonts w:ascii="Arial" w:eastAsia="Calibri" w:hAnsi="Arial" w:cs="Arial"/>
          <w:i/>
          <w:color w:val="000000"/>
          <w:sz w:val="20"/>
          <w:szCs w:val="20"/>
          <w:shd w:val="clear" w:color="auto" w:fill="FFFFFF"/>
          <w:lang w:eastAsia="en-US"/>
        </w:rPr>
        <w:br/>
      </w:r>
      <w:r w:rsidRPr="000135C4">
        <w:rPr>
          <w:rFonts w:ascii="Arial" w:eastAsia="Calibri" w:hAnsi="Arial" w:cs="Arial"/>
          <w:i/>
          <w:color w:val="000000"/>
          <w:sz w:val="20"/>
          <w:szCs w:val="20"/>
          <w:shd w:val="clear" w:color="auto" w:fill="FFFFFF"/>
          <w:lang w:eastAsia="en-US"/>
        </w:rPr>
        <w:t xml:space="preserve">и иные </w:t>
      </w:r>
      <w:r w:rsidR="00876547" w:rsidRPr="000135C4">
        <w:rPr>
          <w:rFonts w:ascii="Arial" w:eastAsia="Calibri" w:hAnsi="Arial" w:cs="Arial"/>
          <w:i/>
          <w:color w:val="000000"/>
          <w:sz w:val="20"/>
          <w:szCs w:val="20"/>
          <w:shd w:val="clear" w:color="auto" w:fill="FFFFFF"/>
          <w:lang w:eastAsia="en-US"/>
        </w:rPr>
        <w:t>требованиям, предъявляемы</w:t>
      </w:r>
      <w:r w:rsidRPr="000135C4">
        <w:rPr>
          <w:rFonts w:ascii="Arial" w:eastAsia="Calibri" w:hAnsi="Arial" w:cs="Arial"/>
          <w:i/>
          <w:color w:val="000000"/>
          <w:sz w:val="20"/>
          <w:szCs w:val="20"/>
          <w:shd w:val="clear" w:color="auto" w:fill="FFFFFF"/>
          <w:lang w:eastAsia="en-US"/>
        </w:rPr>
        <w:t>е</w:t>
      </w:r>
      <w:r w:rsidR="00876547" w:rsidRPr="000135C4">
        <w:rPr>
          <w:rFonts w:ascii="Arial" w:eastAsia="Calibri" w:hAnsi="Arial" w:cs="Arial"/>
          <w:i/>
          <w:color w:val="000000"/>
          <w:sz w:val="20"/>
          <w:szCs w:val="20"/>
          <w:shd w:val="clear" w:color="auto" w:fill="FFFFFF"/>
          <w:lang w:eastAsia="en-US"/>
        </w:rPr>
        <w:t xml:space="preserve"> для получения предварительного разрешения Ц</w:t>
      </w:r>
      <w:r w:rsidRPr="000135C4">
        <w:rPr>
          <w:rFonts w:ascii="Arial" w:eastAsia="Calibri" w:hAnsi="Arial" w:cs="Arial"/>
          <w:i/>
          <w:color w:val="000000"/>
          <w:sz w:val="20"/>
          <w:szCs w:val="20"/>
          <w:shd w:val="clear" w:color="auto" w:fill="FFFFFF"/>
          <w:lang w:eastAsia="en-US"/>
        </w:rPr>
        <w:t>ентрального банка Республики Узбекистан</w:t>
      </w:r>
      <w:r w:rsidR="000135C4">
        <w:rPr>
          <w:rFonts w:ascii="Arial" w:eastAsia="Calibri" w:hAnsi="Arial" w:cs="Arial"/>
          <w:i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="00876547" w:rsidRPr="000135C4">
        <w:rPr>
          <w:rFonts w:ascii="Arial" w:eastAsia="Calibri" w:hAnsi="Arial" w:cs="Arial"/>
          <w:i/>
          <w:color w:val="000000"/>
          <w:sz w:val="20"/>
          <w:szCs w:val="20"/>
          <w:shd w:val="clear" w:color="auto" w:fill="FFFFFF"/>
          <w:lang w:eastAsia="en-US"/>
        </w:rPr>
        <w:t xml:space="preserve">на приобретение акций банка </w:t>
      </w:r>
      <w:r w:rsidRPr="000135C4">
        <w:rPr>
          <w:rFonts w:ascii="Arial" w:eastAsia="Calibri" w:hAnsi="Arial" w:cs="Arial"/>
          <w:i/>
          <w:color w:val="000000"/>
          <w:sz w:val="20"/>
          <w:szCs w:val="20"/>
          <w:shd w:val="clear" w:color="auto" w:fill="FFFFFF"/>
          <w:lang w:eastAsia="en-US"/>
        </w:rPr>
        <w:t xml:space="preserve">в соответствии с </w:t>
      </w:r>
      <w:r w:rsidR="00876547" w:rsidRPr="000135C4">
        <w:rPr>
          <w:rFonts w:ascii="Arial" w:eastAsia="Calibri" w:hAnsi="Arial" w:cs="Arial"/>
          <w:i/>
          <w:color w:val="000000"/>
          <w:sz w:val="20"/>
          <w:szCs w:val="20"/>
          <w:shd w:val="clear" w:color="auto" w:fill="FFFFFF"/>
          <w:lang w:eastAsia="en-US"/>
        </w:rPr>
        <w:t>Закон</w:t>
      </w:r>
      <w:r w:rsidRPr="000135C4">
        <w:rPr>
          <w:rFonts w:ascii="Arial" w:eastAsia="Calibri" w:hAnsi="Arial" w:cs="Arial"/>
          <w:i/>
          <w:color w:val="000000"/>
          <w:sz w:val="20"/>
          <w:szCs w:val="20"/>
          <w:shd w:val="clear" w:color="auto" w:fill="FFFFFF"/>
          <w:lang w:eastAsia="en-US"/>
        </w:rPr>
        <w:t xml:space="preserve">ом Республики Узбекистан </w:t>
      </w:r>
      <w:r w:rsidR="00876547" w:rsidRPr="000135C4">
        <w:rPr>
          <w:rFonts w:ascii="Arial" w:eastAsia="Calibri" w:hAnsi="Arial" w:cs="Arial"/>
          <w:i/>
          <w:color w:val="000000"/>
          <w:sz w:val="20"/>
          <w:szCs w:val="20"/>
          <w:shd w:val="clear" w:color="auto" w:fill="FFFFFF"/>
          <w:lang w:eastAsia="en-US"/>
        </w:rPr>
        <w:t>«О банках и банковской деятельности», Положение</w:t>
      </w:r>
      <w:r w:rsidRPr="000135C4">
        <w:rPr>
          <w:rFonts w:ascii="Arial" w:eastAsia="Calibri" w:hAnsi="Arial" w:cs="Arial"/>
          <w:i/>
          <w:color w:val="000000"/>
          <w:sz w:val="20"/>
          <w:szCs w:val="20"/>
          <w:shd w:val="clear" w:color="auto" w:fill="FFFFFF"/>
          <w:lang w:eastAsia="en-US"/>
        </w:rPr>
        <w:t xml:space="preserve">м Центрального банка Республики Узбекистан </w:t>
      </w:r>
      <w:r w:rsidR="00876547" w:rsidRPr="000135C4">
        <w:rPr>
          <w:rFonts w:ascii="Arial" w:eastAsia="Calibri" w:hAnsi="Arial" w:cs="Arial"/>
          <w:i/>
          <w:color w:val="000000"/>
          <w:sz w:val="20"/>
          <w:szCs w:val="20"/>
          <w:shd w:val="clear" w:color="auto" w:fill="FFFFFF"/>
          <w:lang w:eastAsia="en-US"/>
        </w:rPr>
        <w:t xml:space="preserve">«О порядке и условиях выдачи разрешения на банковскую деятельность» </w:t>
      </w:r>
      <w:r w:rsidRPr="000135C4">
        <w:rPr>
          <w:rFonts w:ascii="Arial" w:eastAsia="Calibri" w:hAnsi="Arial" w:cs="Arial"/>
          <w:i/>
          <w:color w:val="000000"/>
          <w:sz w:val="20"/>
          <w:szCs w:val="20"/>
          <w:shd w:val="clear" w:color="auto" w:fill="FFFFFF"/>
          <w:lang w:eastAsia="en-US"/>
        </w:rPr>
        <w:t>(</w:t>
      </w:r>
      <w:r w:rsidR="00876547" w:rsidRPr="000135C4">
        <w:rPr>
          <w:rFonts w:ascii="Arial" w:eastAsia="Calibri" w:hAnsi="Arial" w:cs="Arial"/>
          <w:i/>
          <w:color w:val="000000"/>
          <w:sz w:val="20"/>
          <w:szCs w:val="20"/>
          <w:shd w:val="clear" w:color="auto" w:fill="FFFFFF"/>
          <w:lang w:eastAsia="en-US"/>
        </w:rPr>
        <w:t>рег</w:t>
      </w:r>
      <w:r w:rsidRPr="000135C4">
        <w:rPr>
          <w:rFonts w:ascii="Arial" w:eastAsia="Calibri" w:hAnsi="Arial" w:cs="Arial"/>
          <w:i/>
          <w:color w:val="000000"/>
          <w:sz w:val="20"/>
          <w:szCs w:val="20"/>
          <w:shd w:val="clear" w:color="auto" w:fill="FFFFFF"/>
          <w:lang w:eastAsia="en-US"/>
        </w:rPr>
        <w:t xml:space="preserve">. </w:t>
      </w:r>
      <w:r w:rsidR="00876547" w:rsidRPr="000135C4">
        <w:rPr>
          <w:rFonts w:ascii="Arial" w:eastAsia="Calibri" w:hAnsi="Arial" w:cs="Arial"/>
          <w:i/>
          <w:color w:val="000000"/>
          <w:sz w:val="20"/>
          <w:szCs w:val="20"/>
          <w:shd w:val="clear" w:color="auto" w:fill="FFFFFF"/>
          <w:lang w:eastAsia="en-US"/>
        </w:rPr>
        <w:t xml:space="preserve">МЮ </w:t>
      </w:r>
      <w:proofErr w:type="spellStart"/>
      <w:r w:rsidRPr="000135C4">
        <w:rPr>
          <w:rFonts w:ascii="Arial" w:eastAsia="Calibri" w:hAnsi="Arial" w:cs="Arial"/>
          <w:i/>
          <w:color w:val="000000"/>
          <w:sz w:val="20"/>
          <w:szCs w:val="20"/>
          <w:shd w:val="clear" w:color="auto" w:fill="FFFFFF"/>
          <w:lang w:eastAsia="en-US"/>
        </w:rPr>
        <w:t>РУз</w:t>
      </w:r>
      <w:proofErr w:type="spellEnd"/>
      <w:r w:rsidRPr="000135C4">
        <w:rPr>
          <w:rFonts w:ascii="Arial" w:eastAsia="Calibri" w:hAnsi="Arial" w:cs="Arial"/>
          <w:i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="00876547" w:rsidRPr="000135C4">
        <w:rPr>
          <w:rFonts w:ascii="Arial" w:eastAsia="Calibri" w:hAnsi="Arial" w:cs="Arial"/>
          <w:i/>
          <w:color w:val="000000"/>
          <w:sz w:val="20"/>
          <w:szCs w:val="20"/>
          <w:shd w:val="clear" w:color="auto" w:fill="FFFFFF"/>
          <w:lang w:eastAsia="en-US"/>
        </w:rPr>
        <w:t>№ 3252 от 30</w:t>
      </w:r>
      <w:r w:rsidRPr="000135C4">
        <w:rPr>
          <w:rFonts w:ascii="Arial" w:eastAsia="Calibri" w:hAnsi="Arial" w:cs="Arial"/>
          <w:i/>
          <w:color w:val="000000"/>
          <w:sz w:val="20"/>
          <w:szCs w:val="20"/>
          <w:shd w:val="clear" w:color="auto" w:fill="FFFFFF"/>
          <w:lang w:eastAsia="en-US"/>
        </w:rPr>
        <w:t xml:space="preserve"> июня </w:t>
      </w:r>
      <w:r w:rsidR="00876547" w:rsidRPr="000135C4">
        <w:rPr>
          <w:rFonts w:ascii="Arial" w:eastAsia="Calibri" w:hAnsi="Arial" w:cs="Arial"/>
          <w:i/>
          <w:color w:val="000000"/>
          <w:sz w:val="20"/>
          <w:szCs w:val="20"/>
          <w:shd w:val="clear" w:color="auto" w:fill="FFFFFF"/>
          <w:lang w:eastAsia="en-US"/>
        </w:rPr>
        <w:t>2020 г</w:t>
      </w:r>
      <w:r w:rsidRPr="000135C4">
        <w:rPr>
          <w:rFonts w:ascii="Arial" w:eastAsia="Calibri" w:hAnsi="Arial" w:cs="Arial"/>
          <w:i/>
          <w:color w:val="000000"/>
          <w:sz w:val="20"/>
          <w:szCs w:val="20"/>
          <w:shd w:val="clear" w:color="auto" w:fill="FFFFFF"/>
          <w:lang w:eastAsia="en-US"/>
        </w:rPr>
        <w:t>ода</w:t>
      </w:r>
      <w:r w:rsidR="00876547" w:rsidRPr="000135C4">
        <w:rPr>
          <w:rFonts w:ascii="Arial" w:eastAsia="Calibri" w:hAnsi="Arial" w:cs="Arial"/>
          <w:i/>
          <w:color w:val="000000"/>
          <w:sz w:val="20"/>
          <w:szCs w:val="20"/>
          <w:shd w:val="clear" w:color="auto" w:fill="FFFFFF"/>
          <w:lang w:eastAsia="en-US"/>
        </w:rPr>
        <w:t>)</w:t>
      </w:r>
      <w:r w:rsidRPr="000135C4">
        <w:rPr>
          <w:rFonts w:ascii="Arial" w:eastAsia="Calibri" w:hAnsi="Arial" w:cs="Arial"/>
          <w:i/>
          <w:color w:val="000000"/>
          <w:sz w:val="20"/>
          <w:szCs w:val="20"/>
          <w:shd w:val="clear" w:color="auto" w:fill="FFFFFF"/>
          <w:lang w:eastAsia="en-US"/>
        </w:rPr>
        <w:t>.</w:t>
      </w:r>
    </w:p>
    <w:sectPr w:rsidR="007252E3" w:rsidRPr="002A07B7" w:rsidSect="00BE2441">
      <w:footerReference w:type="even" r:id="rId8"/>
      <w:footerReference w:type="default" r:id="rId9"/>
      <w:pgSz w:w="11906" w:h="16838"/>
      <w:pgMar w:top="567" w:right="850" w:bottom="89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9F28F" w14:textId="77777777" w:rsidR="00E0522B" w:rsidRDefault="00E0522B">
      <w:r>
        <w:separator/>
      </w:r>
    </w:p>
  </w:endnote>
  <w:endnote w:type="continuationSeparator" w:id="0">
    <w:p w14:paraId="15AFB054" w14:textId="77777777" w:rsidR="00E0522B" w:rsidRDefault="00E0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6BBA" w14:textId="77777777" w:rsidR="006C29E2" w:rsidRDefault="00BF13E9" w:rsidP="000E03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29E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491BEDA" w14:textId="77777777" w:rsidR="006C29E2" w:rsidRDefault="006C29E2" w:rsidP="009C76E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EE3A" w14:textId="0426B93C" w:rsidR="006C29E2" w:rsidRDefault="00BF13E9" w:rsidP="000E03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29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74D2">
      <w:rPr>
        <w:rStyle w:val="a5"/>
        <w:noProof/>
      </w:rPr>
      <w:t>3</w:t>
    </w:r>
    <w:r>
      <w:rPr>
        <w:rStyle w:val="a5"/>
      </w:rPr>
      <w:fldChar w:fldCharType="end"/>
    </w:r>
  </w:p>
  <w:p w14:paraId="528EF5AB" w14:textId="77777777" w:rsidR="006C29E2" w:rsidRDefault="006C29E2" w:rsidP="009C76E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4010" w14:textId="77777777" w:rsidR="00E0522B" w:rsidRDefault="00E0522B">
      <w:r>
        <w:separator/>
      </w:r>
    </w:p>
  </w:footnote>
  <w:footnote w:type="continuationSeparator" w:id="0">
    <w:p w14:paraId="1A5CF820" w14:textId="77777777" w:rsidR="00E0522B" w:rsidRDefault="00E05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36B"/>
    <w:multiLevelType w:val="multilevel"/>
    <w:tmpl w:val="2FAE9D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565200"/>
    <w:multiLevelType w:val="hybridMultilevel"/>
    <w:tmpl w:val="164CAD72"/>
    <w:lvl w:ilvl="0" w:tplc="DEC6EE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50D3"/>
    <w:multiLevelType w:val="hybridMultilevel"/>
    <w:tmpl w:val="4984BB2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232D"/>
    <w:multiLevelType w:val="multilevel"/>
    <w:tmpl w:val="44BC62F0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390B1B"/>
    <w:multiLevelType w:val="hybridMultilevel"/>
    <w:tmpl w:val="61B6196A"/>
    <w:lvl w:ilvl="0" w:tplc="07523F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75045"/>
    <w:multiLevelType w:val="singleLevel"/>
    <w:tmpl w:val="6278F2C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0E503618"/>
    <w:multiLevelType w:val="multilevel"/>
    <w:tmpl w:val="0F9E9E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2F20F79"/>
    <w:multiLevelType w:val="multilevel"/>
    <w:tmpl w:val="582632C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4C7424D"/>
    <w:multiLevelType w:val="hybridMultilevel"/>
    <w:tmpl w:val="B11896E0"/>
    <w:lvl w:ilvl="0" w:tplc="632AD31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F10DB9"/>
    <w:multiLevelType w:val="hybridMultilevel"/>
    <w:tmpl w:val="335A9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15545"/>
    <w:multiLevelType w:val="singleLevel"/>
    <w:tmpl w:val="04324DC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A7E0418"/>
    <w:multiLevelType w:val="hybridMultilevel"/>
    <w:tmpl w:val="E894FC26"/>
    <w:lvl w:ilvl="0" w:tplc="AC2CB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5778B"/>
    <w:multiLevelType w:val="multilevel"/>
    <w:tmpl w:val="ABDE0E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E6F01B9"/>
    <w:multiLevelType w:val="multilevel"/>
    <w:tmpl w:val="C76AD61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171F4E"/>
    <w:multiLevelType w:val="hybridMultilevel"/>
    <w:tmpl w:val="D4009DBC"/>
    <w:lvl w:ilvl="0" w:tplc="EC6A40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90C77"/>
    <w:multiLevelType w:val="hybridMultilevel"/>
    <w:tmpl w:val="D968E6BA"/>
    <w:lvl w:ilvl="0" w:tplc="EC6A40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C6317"/>
    <w:multiLevelType w:val="hybridMultilevel"/>
    <w:tmpl w:val="DE96A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76B9C"/>
    <w:multiLevelType w:val="multilevel"/>
    <w:tmpl w:val="0456BF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F5F38DF"/>
    <w:multiLevelType w:val="hybridMultilevel"/>
    <w:tmpl w:val="1A241C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36BB9"/>
    <w:multiLevelType w:val="multilevel"/>
    <w:tmpl w:val="FF587F7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3077F86"/>
    <w:multiLevelType w:val="multilevel"/>
    <w:tmpl w:val="956278D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6D873A3"/>
    <w:multiLevelType w:val="multilevel"/>
    <w:tmpl w:val="EA6E0EF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C090AE8"/>
    <w:multiLevelType w:val="hybridMultilevel"/>
    <w:tmpl w:val="87345B76"/>
    <w:lvl w:ilvl="0" w:tplc="EC6A40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C7D0A"/>
    <w:multiLevelType w:val="multilevel"/>
    <w:tmpl w:val="BC28BA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628677A8"/>
    <w:multiLevelType w:val="hybridMultilevel"/>
    <w:tmpl w:val="983A5C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9635915"/>
    <w:multiLevelType w:val="hybridMultilevel"/>
    <w:tmpl w:val="A216C2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F03F1"/>
    <w:multiLevelType w:val="hybridMultilevel"/>
    <w:tmpl w:val="64D24C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26160"/>
    <w:multiLevelType w:val="hybridMultilevel"/>
    <w:tmpl w:val="F88E0F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B3A3D"/>
    <w:multiLevelType w:val="multilevel"/>
    <w:tmpl w:val="D3249D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93B0C54"/>
    <w:multiLevelType w:val="hybridMultilevel"/>
    <w:tmpl w:val="6EC872E0"/>
    <w:lvl w:ilvl="0" w:tplc="DEC6EE0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9345C"/>
    <w:multiLevelType w:val="hybridMultilevel"/>
    <w:tmpl w:val="E9DC622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2"/>
  </w:num>
  <w:num w:numId="5">
    <w:abstractNumId w:val="14"/>
  </w:num>
  <w:num w:numId="6">
    <w:abstractNumId w:val="22"/>
  </w:num>
  <w:num w:numId="7">
    <w:abstractNumId w:val="27"/>
  </w:num>
  <w:num w:numId="8">
    <w:abstractNumId w:val="2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0"/>
  </w:num>
  <w:num w:numId="30">
    <w:abstractNumId w:val="18"/>
  </w:num>
  <w:num w:numId="31">
    <w:abstractNumId w:val="25"/>
  </w:num>
  <w:num w:numId="32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E6"/>
    <w:rsid w:val="000012F2"/>
    <w:rsid w:val="00011DAF"/>
    <w:rsid w:val="000135C4"/>
    <w:rsid w:val="000171FD"/>
    <w:rsid w:val="0002360C"/>
    <w:rsid w:val="00026406"/>
    <w:rsid w:val="0002745B"/>
    <w:rsid w:val="00043A73"/>
    <w:rsid w:val="00045BA4"/>
    <w:rsid w:val="0004610D"/>
    <w:rsid w:val="000508D9"/>
    <w:rsid w:val="00055318"/>
    <w:rsid w:val="00065263"/>
    <w:rsid w:val="00065529"/>
    <w:rsid w:val="00066C3E"/>
    <w:rsid w:val="0006768F"/>
    <w:rsid w:val="00077A92"/>
    <w:rsid w:val="00081E8D"/>
    <w:rsid w:val="000842A6"/>
    <w:rsid w:val="00084C91"/>
    <w:rsid w:val="0008543D"/>
    <w:rsid w:val="0009350C"/>
    <w:rsid w:val="00093E46"/>
    <w:rsid w:val="00095975"/>
    <w:rsid w:val="000A1CBF"/>
    <w:rsid w:val="000A31F8"/>
    <w:rsid w:val="000A7AEE"/>
    <w:rsid w:val="000B358B"/>
    <w:rsid w:val="000C03A7"/>
    <w:rsid w:val="000C0CA1"/>
    <w:rsid w:val="000C4F39"/>
    <w:rsid w:val="000C5CF8"/>
    <w:rsid w:val="000C7E79"/>
    <w:rsid w:val="000D187C"/>
    <w:rsid w:val="000D1F4D"/>
    <w:rsid w:val="000D575A"/>
    <w:rsid w:val="000E033A"/>
    <w:rsid w:val="000E5579"/>
    <w:rsid w:val="00103EC4"/>
    <w:rsid w:val="001050B1"/>
    <w:rsid w:val="00105F83"/>
    <w:rsid w:val="00107BC3"/>
    <w:rsid w:val="00110785"/>
    <w:rsid w:val="001140E9"/>
    <w:rsid w:val="00115ECF"/>
    <w:rsid w:val="00116C22"/>
    <w:rsid w:val="00130E3D"/>
    <w:rsid w:val="001320FB"/>
    <w:rsid w:val="001332B8"/>
    <w:rsid w:val="001343A8"/>
    <w:rsid w:val="00137BA7"/>
    <w:rsid w:val="00137E1F"/>
    <w:rsid w:val="0014704E"/>
    <w:rsid w:val="00150185"/>
    <w:rsid w:val="00151532"/>
    <w:rsid w:val="00153251"/>
    <w:rsid w:val="00154E67"/>
    <w:rsid w:val="00161BFB"/>
    <w:rsid w:val="001622B8"/>
    <w:rsid w:val="0016267E"/>
    <w:rsid w:val="00162958"/>
    <w:rsid w:val="001662C2"/>
    <w:rsid w:val="0016679D"/>
    <w:rsid w:val="00171575"/>
    <w:rsid w:val="00171B5C"/>
    <w:rsid w:val="0017531F"/>
    <w:rsid w:val="00176BF7"/>
    <w:rsid w:val="00182C55"/>
    <w:rsid w:val="001A0DB6"/>
    <w:rsid w:val="001A1C96"/>
    <w:rsid w:val="001A2A84"/>
    <w:rsid w:val="001A35B4"/>
    <w:rsid w:val="001A5ADD"/>
    <w:rsid w:val="001A67CC"/>
    <w:rsid w:val="001B2A5F"/>
    <w:rsid w:val="001B2F92"/>
    <w:rsid w:val="001B6771"/>
    <w:rsid w:val="001B7FED"/>
    <w:rsid w:val="001C2E11"/>
    <w:rsid w:val="001C4FBB"/>
    <w:rsid w:val="001D24E8"/>
    <w:rsid w:val="001D65B0"/>
    <w:rsid w:val="001E0C9B"/>
    <w:rsid w:val="001E1E70"/>
    <w:rsid w:val="001E4B42"/>
    <w:rsid w:val="001E4CAB"/>
    <w:rsid w:val="001F034E"/>
    <w:rsid w:val="001F0A25"/>
    <w:rsid w:val="001F3C5B"/>
    <w:rsid w:val="001F4E99"/>
    <w:rsid w:val="002012F8"/>
    <w:rsid w:val="002044AA"/>
    <w:rsid w:val="002225DC"/>
    <w:rsid w:val="00222F6B"/>
    <w:rsid w:val="00227A07"/>
    <w:rsid w:val="00233141"/>
    <w:rsid w:val="00237F65"/>
    <w:rsid w:val="00241472"/>
    <w:rsid w:val="0024619F"/>
    <w:rsid w:val="00254AF7"/>
    <w:rsid w:val="00256557"/>
    <w:rsid w:val="00261E69"/>
    <w:rsid w:val="00266831"/>
    <w:rsid w:val="00272E03"/>
    <w:rsid w:val="00276433"/>
    <w:rsid w:val="00276C10"/>
    <w:rsid w:val="0028203D"/>
    <w:rsid w:val="00282405"/>
    <w:rsid w:val="00284909"/>
    <w:rsid w:val="002866A0"/>
    <w:rsid w:val="002906DF"/>
    <w:rsid w:val="002920BB"/>
    <w:rsid w:val="00294F08"/>
    <w:rsid w:val="0029716B"/>
    <w:rsid w:val="002A07B7"/>
    <w:rsid w:val="002A1344"/>
    <w:rsid w:val="002A7DB3"/>
    <w:rsid w:val="002B1F69"/>
    <w:rsid w:val="002B7805"/>
    <w:rsid w:val="002C1874"/>
    <w:rsid w:val="002C280E"/>
    <w:rsid w:val="002C2F5E"/>
    <w:rsid w:val="002C34D7"/>
    <w:rsid w:val="002C6448"/>
    <w:rsid w:val="002C678E"/>
    <w:rsid w:val="002C6D8F"/>
    <w:rsid w:val="002C78D4"/>
    <w:rsid w:val="002D0142"/>
    <w:rsid w:val="002F08FE"/>
    <w:rsid w:val="002F4947"/>
    <w:rsid w:val="00300CED"/>
    <w:rsid w:val="0030216D"/>
    <w:rsid w:val="0030576E"/>
    <w:rsid w:val="003118CD"/>
    <w:rsid w:val="00312B37"/>
    <w:rsid w:val="0031612D"/>
    <w:rsid w:val="0032057C"/>
    <w:rsid w:val="00321202"/>
    <w:rsid w:val="003216CB"/>
    <w:rsid w:val="00324919"/>
    <w:rsid w:val="00325950"/>
    <w:rsid w:val="00326582"/>
    <w:rsid w:val="003265E0"/>
    <w:rsid w:val="003274D2"/>
    <w:rsid w:val="003338AA"/>
    <w:rsid w:val="0033527F"/>
    <w:rsid w:val="00335B8E"/>
    <w:rsid w:val="003378AB"/>
    <w:rsid w:val="003422A8"/>
    <w:rsid w:val="00342F5A"/>
    <w:rsid w:val="00355B8B"/>
    <w:rsid w:val="0035669B"/>
    <w:rsid w:val="00356A5C"/>
    <w:rsid w:val="00363EA9"/>
    <w:rsid w:val="00365809"/>
    <w:rsid w:val="00374F2C"/>
    <w:rsid w:val="00376D19"/>
    <w:rsid w:val="00385D9F"/>
    <w:rsid w:val="00397DC7"/>
    <w:rsid w:val="003A1CBA"/>
    <w:rsid w:val="003A3219"/>
    <w:rsid w:val="003A4207"/>
    <w:rsid w:val="003A6F70"/>
    <w:rsid w:val="003A7584"/>
    <w:rsid w:val="003B0977"/>
    <w:rsid w:val="003B15AC"/>
    <w:rsid w:val="003B512D"/>
    <w:rsid w:val="003C063E"/>
    <w:rsid w:val="003C0941"/>
    <w:rsid w:val="003C0CD9"/>
    <w:rsid w:val="003C3095"/>
    <w:rsid w:val="003C63C4"/>
    <w:rsid w:val="003C7428"/>
    <w:rsid w:val="003D119A"/>
    <w:rsid w:val="003D2E7F"/>
    <w:rsid w:val="003D626D"/>
    <w:rsid w:val="003D7234"/>
    <w:rsid w:val="003E602C"/>
    <w:rsid w:val="004045CB"/>
    <w:rsid w:val="004066EE"/>
    <w:rsid w:val="0040749E"/>
    <w:rsid w:val="00415D45"/>
    <w:rsid w:val="0041648A"/>
    <w:rsid w:val="004170B0"/>
    <w:rsid w:val="00417161"/>
    <w:rsid w:val="004205DE"/>
    <w:rsid w:val="00421ECE"/>
    <w:rsid w:val="00425D78"/>
    <w:rsid w:val="004307EF"/>
    <w:rsid w:val="004342BB"/>
    <w:rsid w:val="004378D3"/>
    <w:rsid w:val="004403AA"/>
    <w:rsid w:val="00450A69"/>
    <w:rsid w:val="0045624D"/>
    <w:rsid w:val="0045695D"/>
    <w:rsid w:val="00456AFE"/>
    <w:rsid w:val="00461105"/>
    <w:rsid w:val="0046397F"/>
    <w:rsid w:val="00463EDA"/>
    <w:rsid w:val="00466BBA"/>
    <w:rsid w:val="004749A5"/>
    <w:rsid w:val="00477B0F"/>
    <w:rsid w:val="00480DC7"/>
    <w:rsid w:val="004812F5"/>
    <w:rsid w:val="004858D0"/>
    <w:rsid w:val="00490724"/>
    <w:rsid w:val="0049117B"/>
    <w:rsid w:val="004A221E"/>
    <w:rsid w:val="004A38AC"/>
    <w:rsid w:val="004B02ED"/>
    <w:rsid w:val="004B1A67"/>
    <w:rsid w:val="004B2E7F"/>
    <w:rsid w:val="004B3612"/>
    <w:rsid w:val="004B4A1B"/>
    <w:rsid w:val="004B575E"/>
    <w:rsid w:val="004B6EA7"/>
    <w:rsid w:val="004C52F5"/>
    <w:rsid w:val="004D2193"/>
    <w:rsid w:val="004D29F5"/>
    <w:rsid w:val="004D7D1A"/>
    <w:rsid w:val="004E7E3A"/>
    <w:rsid w:val="004F0DF5"/>
    <w:rsid w:val="004F516B"/>
    <w:rsid w:val="00511469"/>
    <w:rsid w:val="005233DA"/>
    <w:rsid w:val="00525585"/>
    <w:rsid w:val="00527FB7"/>
    <w:rsid w:val="00532490"/>
    <w:rsid w:val="005329FB"/>
    <w:rsid w:val="00536CDE"/>
    <w:rsid w:val="00544F49"/>
    <w:rsid w:val="005465B5"/>
    <w:rsid w:val="00547210"/>
    <w:rsid w:val="005560D1"/>
    <w:rsid w:val="005603FB"/>
    <w:rsid w:val="00561F96"/>
    <w:rsid w:val="0056267F"/>
    <w:rsid w:val="00562757"/>
    <w:rsid w:val="00566CAC"/>
    <w:rsid w:val="00573174"/>
    <w:rsid w:val="00573D31"/>
    <w:rsid w:val="005801E7"/>
    <w:rsid w:val="00580725"/>
    <w:rsid w:val="005809B6"/>
    <w:rsid w:val="00582349"/>
    <w:rsid w:val="00587607"/>
    <w:rsid w:val="00587EFB"/>
    <w:rsid w:val="0059009D"/>
    <w:rsid w:val="0059405D"/>
    <w:rsid w:val="00596154"/>
    <w:rsid w:val="005964C6"/>
    <w:rsid w:val="005A1F15"/>
    <w:rsid w:val="005A5287"/>
    <w:rsid w:val="005A6925"/>
    <w:rsid w:val="005A73F0"/>
    <w:rsid w:val="005B00D3"/>
    <w:rsid w:val="005B3D34"/>
    <w:rsid w:val="005D2851"/>
    <w:rsid w:val="005D51E1"/>
    <w:rsid w:val="005E6C7E"/>
    <w:rsid w:val="005F035E"/>
    <w:rsid w:val="005F2F30"/>
    <w:rsid w:val="005F4888"/>
    <w:rsid w:val="00601DC3"/>
    <w:rsid w:val="0060357E"/>
    <w:rsid w:val="00604C9A"/>
    <w:rsid w:val="006124FA"/>
    <w:rsid w:val="00612743"/>
    <w:rsid w:val="00620D2E"/>
    <w:rsid w:val="00621BFD"/>
    <w:rsid w:val="00622C61"/>
    <w:rsid w:val="0062364C"/>
    <w:rsid w:val="00626553"/>
    <w:rsid w:val="00631DA0"/>
    <w:rsid w:val="00637DBE"/>
    <w:rsid w:val="00641478"/>
    <w:rsid w:val="00642A6D"/>
    <w:rsid w:val="00647526"/>
    <w:rsid w:val="00651CA6"/>
    <w:rsid w:val="00652EE5"/>
    <w:rsid w:val="00653A75"/>
    <w:rsid w:val="00660124"/>
    <w:rsid w:val="00663E69"/>
    <w:rsid w:val="00666A4A"/>
    <w:rsid w:val="006709D2"/>
    <w:rsid w:val="006715C0"/>
    <w:rsid w:val="00692C26"/>
    <w:rsid w:val="006955E9"/>
    <w:rsid w:val="0069749C"/>
    <w:rsid w:val="006A01DE"/>
    <w:rsid w:val="006A0299"/>
    <w:rsid w:val="006A5CC9"/>
    <w:rsid w:val="006A72BE"/>
    <w:rsid w:val="006B62FE"/>
    <w:rsid w:val="006C16AE"/>
    <w:rsid w:val="006C29E2"/>
    <w:rsid w:val="006C3619"/>
    <w:rsid w:val="006C71C4"/>
    <w:rsid w:val="006D44E7"/>
    <w:rsid w:val="006D5AF5"/>
    <w:rsid w:val="006D7104"/>
    <w:rsid w:val="006E09BF"/>
    <w:rsid w:val="006E1C31"/>
    <w:rsid w:val="006E56A8"/>
    <w:rsid w:val="006F267C"/>
    <w:rsid w:val="006F2BA6"/>
    <w:rsid w:val="00703177"/>
    <w:rsid w:val="007104DA"/>
    <w:rsid w:val="00712A18"/>
    <w:rsid w:val="00714548"/>
    <w:rsid w:val="00715805"/>
    <w:rsid w:val="0072125C"/>
    <w:rsid w:val="00721967"/>
    <w:rsid w:val="007252E3"/>
    <w:rsid w:val="007263D4"/>
    <w:rsid w:val="007305D9"/>
    <w:rsid w:val="00735D58"/>
    <w:rsid w:val="00736E38"/>
    <w:rsid w:val="007370F2"/>
    <w:rsid w:val="0073719D"/>
    <w:rsid w:val="00742D22"/>
    <w:rsid w:val="0074668D"/>
    <w:rsid w:val="00760DD6"/>
    <w:rsid w:val="00761FF2"/>
    <w:rsid w:val="0076373F"/>
    <w:rsid w:val="00765141"/>
    <w:rsid w:val="007678D4"/>
    <w:rsid w:val="00767DDD"/>
    <w:rsid w:val="00772806"/>
    <w:rsid w:val="007751B3"/>
    <w:rsid w:val="00776530"/>
    <w:rsid w:val="00776D71"/>
    <w:rsid w:val="0079181F"/>
    <w:rsid w:val="00791A8C"/>
    <w:rsid w:val="00793E79"/>
    <w:rsid w:val="007A40B9"/>
    <w:rsid w:val="007B319D"/>
    <w:rsid w:val="007B53AB"/>
    <w:rsid w:val="007B7928"/>
    <w:rsid w:val="007C2F5A"/>
    <w:rsid w:val="007C55A0"/>
    <w:rsid w:val="007D2A75"/>
    <w:rsid w:val="007D41AC"/>
    <w:rsid w:val="007D7E6D"/>
    <w:rsid w:val="007E1A92"/>
    <w:rsid w:val="007E5377"/>
    <w:rsid w:val="007E717C"/>
    <w:rsid w:val="007E7879"/>
    <w:rsid w:val="007F1B29"/>
    <w:rsid w:val="007F6246"/>
    <w:rsid w:val="007F62BB"/>
    <w:rsid w:val="007F6EB0"/>
    <w:rsid w:val="007F7E1D"/>
    <w:rsid w:val="008004C9"/>
    <w:rsid w:val="00804FF7"/>
    <w:rsid w:val="00810A2B"/>
    <w:rsid w:val="008125E9"/>
    <w:rsid w:val="00826F89"/>
    <w:rsid w:val="0082764D"/>
    <w:rsid w:val="00827741"/>
    <w:rsid w:val="00833B2E"/>
    <w:rsid w:val="008344F2"/>
    <w:rsid w:val="008349A5"/>
    <w:rsid w:val="00843EB0"/>
    <w:rsid w:val="0084525A"/>
    <w:rsid w:val="008452C6"/>
    <w:rsid w:val="00853A32"/>
    <w:rsid w:val="00853AE7"/>
    <w:rsid w:val="00853FE1"/>
    <w:rsid w:val="00854DFB"/>
    <w:rsid w:val="00861991"/>
    <w:rsid w:val="0086234C"/>
    <w:rsid w:val="0086302B"/>
    <w:rsid w:val="00866285"/>
    <w:rsid w:val="0086655F"/>
    <w:rsid w:val="00870267"/>
    <w:rsid w:val="00870CA5"/>
    <w:rsid w:val="008717B7"/>
    <w:rsid w:val="00871A6C"/>
    <w:rsid w:val="00876547"/>
    <w:rsid w:val="00876BCD"/>
    <w:rsid w:val="00885758"/>
    <w:rsid w:val="008859DA"/>
    <w:rsid w:val="00885C95"/>
    <w:rsid w:val="00887FF7"/>
    <w:rsid w:val="00890B4B"/>
    <w:rsid w:val="008932E4"/>
    <w:rsid w:val="008946E3"/>
    <w:rsid w:val="0089702D"/>
    <w:rsid w:val="008A417E"/>
    <w:rsid w:val="008B3E56"/>
    <w:rsid w:val="008C00AE"/>
    <w:rsid w:val="008C06A9"/>
    <w:rsid w:val="008C4ED7"/>
    <w:rsid w:val="008C749B"/>
    <w:rsid w:val="008C7B71"/>
    <w:rsid w:val="008D31F0"/>
    <w:rsid w:val="008E7EDB"/>
    <w:rsid w:val="008F091B"/>
    <w:rsid w:val="008F73C1"/>
    <w:rsid w:val="009024A8"/>
    <w:rsid w:val="0090285A"/>
    <w:rsid w:val="0091319B"/>
    <w:rsid w:val="009175E8"/>
    <w:rsid w:val="0092394B"/>
    <w:rsid w:val="00930E4D"/>
    <w:rsid w:val="009367E8"/>
    <w:rsid w:val="00941E4D"/>
    <w:rsid w:val="00943F4F"/>
    <w:rsid w:val="0094446A"/>
    <w:rsid w:val="0095247A"/>
    <w:rsid w:val="00957900"/>
    <w:rsid w:val="00962293"/>
    <w:rsid w:val="00962A97"/>
    <w:rsid w:val="00971663"/>
    <w:rsid w:val="0097259A"/>
    <w:rsid w:val="00972CF0"/>
    <w:rsid w:val="00973EE5"/>
    <w:rsid w:val="00974746"/>
    <w:rsid w:val="00974884"/>
    <w:rsid w:val="00977218"/>
    <w:rsid w:val="0099078F"/>
    <w:rsid w:val="00991ED9"/>
    <w:rsid w:val="009925EE"/>
    <w:rsid w:val="009A1438"/>
    <w:rsid w:val="009A4048"/>
    <w:rsid w:val="009A5381"/>
    <w:rsid w:val="009B0405"/>
    <w:rsid w:val="009B20C6"/>
    <w:rsid w:val="009B4047"/>
    <w:rsid w:val="009B5AB1"/>
    <w:rsid w:val="009B5E2E"/>
    <w:rsid w:val="009C04ED"/>
    <w:rsid w:val="009C3183"/>
    <w:rsid w:val="009C6EE9"/>
    <w:rsid w:val="009C714A"/>
    <w:rsid w:val="009C76E6"/>
    <w:rsid w:val="009C7B12"/>
    <w:rsid w:val="009C7FEF"/>
    <w:rsid w:val="009D0081"/>
    <w:rsid w:val="009D0C3C"/>
    <w:rsid w:val="009D0D97"/>
    <w:rsid w:val="009D24CD"/>
    <w:rsid w:val="009D34F9"/>
    <w:rsid w:val="009E2909"/>
    <w:rsid w:val="009F089C"/>
    <w:rsid w:val="009F1BAC"/>
    <w:rsid w:val="009F3FC8"/>
    <w:rsid w:val="009F4AF6"/>
    <w:rsid w:val="00A075F1"/>
    <w:rsid w:val="00A12342"/>
    <w:rsid w:val="00A126E6"/>
    <w:rsid w:val="00A13252"/>
    <w:rsid w:val="00A17252"/>
    <w:rsid w:val="00A20209"/>
    <w:rsid w:val="00A20DC1"/>
    <w:rsid w:val="00A214A1"/>
    <w:rsid w:val="00A2181C"/>
    <w:rsid w:val="00A227B2"/>
    <w:rsid w:val="00A24BD1"/>
    <w:rsid w:val="00A31742"/>
    <w:rsid w:val="00A330B7"/>
    <w:rsid w:val="00A37DF8"/>
    <w:rsid w:val="00A429DA"/>
    <w:rsid w:val="00A43137"/>
    <w:rsid w:val="00A4498A"/>
    <w:rsid w:val="00A449FB"/>
    <w:rsid w:val="00A45C0E"/>
    <w:rsid w:val="00A46D1D"/>
    <w:rsid w:val="00A503BA"/>
    <w:rsid w:val="00A545D7"/>
    <w:rsid w:val="00A54767"/>
    <w:rsid w:val="00A55CF7"/>
    <w:rsid w:val="00A56691"/>
    <w:rsid w:val="00A630CE"/>
    <w:rsid w:val="00A633D0"/>
    <w:rsid w:val="00A64F8D"/>
    <w:rsid w:val="00A71CB0"/>
    <w:rsid w:val="00A72DBF"/>
    <w:rsid w:val="00A741B3"/>
    <w:rsid w:val="00A745DF"/>
    <w:rsid w:val="00A74EA0"/>
    <w:rsid w:val="00A83FD9"/>
    <w:rsid w:val="00A84D9B"/>
    <w:rsid w:val="00A90818"/>
    <w:rsid w:val="00A90938"/>
    <w:rsid w:val="00A97321"/>
    <w:rsid w:val="00AA22CC"/>
    <w:rsid w:val="00AB1A66"/>
    <w:rsid w:val="00AC01EA"/>
    <w:rsid w:val="00AC0456"/>
    <w:rsid w:val="00AC09B8"/>
    <w:rsid w:val="00AC2293"/>
    <w:rsid w:val="00AD4A89"/>
    <w:rsid w:val="00AF02B7"/>
    <w:rsid w:val="00AF39FB"/>
    <w:rsid w:val="00AF4A8C"/>
    <w:rsid w:val="00B0134F"/>
    <w:rsid w:val="00B046B9"/>
    <w:rsid w:val="00B0677E"/>
    <w:rsid w:val="00B10F4E"/>
    <w:rsid w:val="00B156BA"/>
    <w:rsid w:val="00B30F31"/>
    <w:rsid w:val="00B314A7"/>
    <w:rsid w:val="00B34923"/>
    <w:rsid w:val="00B404A4"/>
    <w:rsid w:val="00B413DC"/>
    <w:rsid w:val="00B46C4F"/>
    <w:rsid w:val="00B470E2"/>
    <w:rsid w:val="00B54A38"/>
    <w:rsid w:val="00B54AE2"/>
    <w:rsid w:val="00B57FC7"/>
    <w:rsid w:val="00B604D2"/>
    <w:rsid w:val="00B620F5"/>
    <w:rsid w:val="00B62BE1"/>
    <w:rsid w:val="00B6304B"/>
    <w:rsid w:val="00B66925"/>
    <w:rsid w:val="00B66CCE"/>
    <w:rsid w:val="00B738CD"/>
    <w:rsid w:val="00B760DD"/>
    <w:rsid w:val="00B811D4"/>
    <w:rsid w:val="00B87D45"/>
    <w:rsid w:val="00B90DBC"/>
    <w:rsid w:val="00B9196A"/>
    <w:rsid w:val="00B91E03"/>
    <w:rsid w:val="00B929EA"/>
    <w:rsid w:val="00B946F0"/>
    <w:rsid w:val="00BA3B49"/>
    <w:rsid w:val="00BB19A0"/>
    <w:rsid w:val="00BB2D3E"/>
    <w:rsid w:val="00BC096A"/>
    <w:rsid w:val="00BC21B7"/>
    <w:rsid w:val="00BD320C"/>
    <w:rsid w:val="00BD4D02"/>
    <w:rsid w:val="00BD70A7"/>
    <w:rsid w:val="00BE07B8"/>
    <w:rsid w:val="00BE2441"/>
    <w:rsid w:val="00BE6FB6"/>
    <w:rsid w:val="00BF13E9"/>
    <w:rsid w:val="00BF202D"/>
    <w:rsid w:val="00BF70BD"/>
    <w:rsid w:val="00C03CF5"/>
    <w:rsid w:val="00C05476"/>
    <w:rsid w:val="00C14ABC"/>
    <w:rsid w:val="00C2011D"/>
    <w:rsid w:val="00C21D60"/>
    <w:rsid w:val="00C220D5"/>
    <w:rsid w:val="00C24DFE"/>
    <w:rsid w:val="00C2707A"/>
    <w:rsid w:val="00C37153"/>
    <w:rsid w:val="00C415AE"/>
    <w:rsid w:val="00C41CBE"/>
    <w:rsid w:val="00C426F1"/>
    <w:rsid w:val="00C44077"/>
    <w:rsid w:val="00C4448E"/>
    <w:rsid w:val="00C455AA"/>
    <w:rsid w:val="00C52C61"/>
    <w:rsid w:val="00C63702"/>
    <w:rsid w:val="00C65789"/>
    <w:rsid w:val="00C661C5"/>
    <w:rsid w:val="00C74A3B"/>
    <w:rsid w:val="00C81C02"/>
    <w:rsid w:val="00C91251"/>
    <w:rsid w:val="00C91DA8"/>
    <w:rsid w:val="00C92922"/>
    <w:rsid w:val="00C93455"/>
    <w:rsid w:val="00CA01B1"/>
    <w:rsid w:val="00CA0DE1"/>
    <w:rsid w:val="00CA1993"/>
    <w:rsid w:val="00CA2321"/>
    <w:rsid w:val="00CA2B04"/>
    <w:rsid w:val="00CA47BF"/>
    <w:rsid w:val="00CA6225"/>
    <w:rsid w:val="00CB57D4"/>
    <w:rsid w:val="00CB6C20"/>
    <w:rsid w:val="00CC09D7"/>
    <w:rsid w:val="00CC357B"/>
    <w:rsid w:val="00CD3BB3"/>
    <w:rsid w:val="00CE07C1"/>
    <w:rsid w:val="00CE42CA"/>
    <w:rsid w:val="00CF1DED"/>
    <w:rsid w:val="00CF606D"/>
    <w:rsid w:val="00CF6103"/>
    <w:rsid w:val="00D04AF1"/>
    <w:rsid w:val="00D04DD4"/>
    <w:rsid w:val="00D0621E"/>
    <w:rsid w:val="00D106C5"/>
    <w:rsid w:val="00D17BB3"/>
    <w:rsid w:val="00D218C9"/>
    <w:rsid w:val="00D257C8"/>
    <w:rsid w:val="00D3011A"/>
    <w:rsid w:val="00D30500"/>
    <w:rsid w:val="00D347D6"/>
    <w:rsid w:val="00D34C0A"/>
    <w:rsid w:val="00D373B1"/>
    <w:rsid w:val="00D41799"/>
    <w:rsid w:val="00D440E9"/>
    <w:rsid w:val="00D4734A"/>
    <w:rsid w:val="00D509E4"/>
    <w:rsid w:val="00D52089"/>
    <w:rsid w:val="00D520C1"/>
    <w:rsid w:val="00D5436F"/>
    <w:rsid w:val="00D5578A"/>
    <w:rsid w:val="00D57859"/>
    <w:rsid w:val="00D57C0E"/>
    <w:rsid w:val="00D639C4"/>
    <w:rsid w:val="00D64199"/>
    <w:rsid w:val="00D65032"/>
    <w:rsid w:val="00D651CD"/>
    <w:rsid w:val="00D654C0"/>
    <w:rsid w:val="00D67433"/>
    <w:rsid w:val="00D700AF"/>
    <w:rsid w:val="00D77B3E"/>
    <w:rsid w:val="00D86649"/>
    <w:rsid w:val="00D90AAF"/>
    <w:rsid w:val="00D90DA6"/>
    <w:rsid w:val="00D918AA"/>
    <w:rsid w:val="00D96137"/>
    <w:rsid w:val="00D970D3"/>
    <w:rsid w:val="00DA02AB"/>
    <w:rsid w:val="00DA349E"/>
    <w:rsid w:val="00DA5E5E"/>
    <w:rsid w:val="00DA7307"/>
    <w:rsid w:val="00DB4BB3"/>
    <w:rsid w:val="00DB5329"/>
    <w:rsid w:val="00DC2EC5"/>
    <w:rsid w:val="00DC302C"/>
    <w:rsid w:val="00DC3231"/>
    <w:rsid w:val="00DC3590"/>
    <w:rsid w:val="00DD0FAF"/>
    <w:rsid w:val="00DD2062"/>
    <w:rsid w:val="00DD33A1"/>
    <w:rsid w:val="00DD3EAC"/>
    <w:rsid w:val="00DD48EB"/>
    <w:rsid w:val="00DD58E9"/>
    <w:rsid w:val="00DE1D2F"/>
    <w:rsid w:val="00DE70A9"/>
    <w:rsid w:val="00DF04FE"/>
    <w:rsid w:val="00DF209E"/>
    <w:rsid w:val="00DF5B26"/>
    <w:rsid w:val="00DF632E"/>
    <w:rsid w:val="00E0350C"/>
    <w:rsid w:val="00E0422D"/>
    <w:rsid w:val="00E0522B"/>
    <w:rsid w:val="00E05392"/>
    <w:rsid w:val="00E07DC3"/>
    <w:rsid w:val="00E105BF"/>
    <w:rsid w:val="00E1572E"/>
    <w:rsid w:val="00E175B4"/>
    <w:rsid w:val="00E238F3"/>
    <w:rsid w:val="00E24A03"/>
    <w:rsid w:val="00E24E8E"/>
    <w:rsid w:val="00E271D8"/>
    <w:rsid w:val="00E343BB"/>
    <w:rsid w:val="00E5162C"/>
    <w:rsid w:val="00E52717"/>
    <w:rsid w:val="00E53C16"/>
    <w:rsid w:val="00E5415B"/>
    <w:rsid w:val="00E60732"/>
    <w:rsid w:val="00E62242"/>
    <w:rsid w:val="00E63268"/>
    <w:rsid w:val="00E65B31"/>
    <w:rsid w:val="00E66737"/>
    <w:rsid w:val="00E7048C"/>
    <w:rsid w:val="00E72EE7"/>
    <w:rsid w:val="00E7690C"/>
    <w:rsid w:val="00E80EFE"/>
    <w:rsid w:val="00E81F1A"/>
    <w:rsid w:val="00E8222C"/>
    <w:rsid w:val="00E82DCF"/>
    <w:rsid w:val="00E84580"/>
    <w:rsid w:val="00E85391"/>
    <w:rsid w:val="00E91552"/>
    <w:rsid w:val="00E92BF5"/>
    <w:rsid w:val="00E96AFD"/>
    <w:rsid w:val="00E978C5"/>
    <w:rsid w:val="00EA52BC"/>
    <w:rsid w:val="00EA54BA"/>
    <w:rsid w:val="00EA711A"/>
    <w:rsid w:val="00EA770E"/>
    <w:rsid w:val="00EA7798"/>
    <w:rsid w:val="00EB1121"/>
    <w:rsid w:val="00EB3A4F"/>
    <w:rsid w:val="00EB3A9A"/>
    <w:rsid w:val="00EB3E14"/>
    <w:rsid w:val="00EB580D"/>
    <w:rsid w:val="00EB5D60"/>
    <w:rsid w:val="00EB6A6E"/>
    <w:rsid w:val="00EB7EDA"/>
    <w:rsid w:val="00EC044B"/>
    <w:rsid w:val="00EC5277"/>
    <w:rsid w:val="00EC7A88"/>
    <w:rsid w:val="00ED6BE5"/>
    <w:rsid w:val="00EE0966"/>
    <w:rsid w:val="00EE0D30"/>
    <w:rsid w:val="00EE319B"/>
    <w:rsid w:val="00EE638C"/>
    <w:rsid w:val="00EE6C4D"/>
    <w:rsid w:val="00EE7D7B"/>
    <w:rsid w:val="00EF1E53"/>
    <w:rsid w:val="00F0134B"/>
    <w:rsid w:val="00F0186B"/>
    <w:rsid w:val="00F17294"/>
    <w:rsid w:val="00F233AF"/>
    <w:rsid w:val="00F23A51"/>
    <w:rsid w:val="00F244FA"/>
    <w:rsid w:val="00F327BB"/>
    <w:rsid w:val="00F341F8"/>
    <w:rsid w:val="00F45ACC"/>
    <w:rsid w:val="00F46F2B"/>
    <w:rsid w:val="00F50FE2"/>
    <w:rsid w:val="00F534B8"/>
    <w:rsid w:val="00F53CC0"/>
    <w:rsid w:val="00F55135"/>
    <w:rsid w:val="00F626CB"/>
    <w:rsid w:val="00F63D52"/>
    <w:rsid w:val="00F71799"/>
    <w:rsid w:val="00F721DF"/>
    <w:rsid w:val="00F73F14"/>
    <w:rsid w:val="00F74712"/>
    <w:rsid w:val="00F75030"/>
    <w:rsid w:val="00F76060"/>
    <w:rsid w:val="00F8020C"/>
    <w:rsid w:val="00F83A1D"/>
    <w:rsid w:val="00F83B81"/>
    <w:rsid w:val="00F83C25"/>
    <w:rsid w:val="00F86AF7"/>
    <w:rsid w:val="00F92EAB"/>
    <w:rsid w:val="00F94E0F"/>
    <w:rsid w:val="00F97C2E"/>
    <w:rsid w:val="00FA12AA"/>
    <w:rsid w:val="00FA14A1"/>
    <w:rsid w:val="00FA312B"/>
    <w:rsid w:val="00FA54FB"/>
    <w:rsid w:val="00FA6A06"/>
    <w:rsid w:val="00FB033D"/>
    <w:rsid w:val="00FB2F03"/>
    <w:rsid w:val="00FB5626"/>
    <w:rsid w:val="00FC1404"/>
    <w:rsid w:val="00FD0782"/>
    <w:rsid w:val="00FD1EE9"/>
    <w:rsid w:val="00FD21A3"/>
    <w:rsid w:val="00FD55D3"/>
    <w:rsid w:val="00FE153B"/>
    <w:rsid w:val="00FE3BE6"/>
    <w:rsid w:val="00FE4C6E"/>
    <w:rsid w:val="00FF2566"/>
    <w:rsid w:val="00FF34DE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39A93"/>
  <w15:docId w15:val="{375BEB7B-6E18-4E01-AF13-1752C270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13E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74A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74A3B"/>
    <w:pPr>
      <w:keepNext/>
      <w:ind w:right="43"/>
      <w:jc w:val="center"/>
      <w:outlineLvl w:val="1"/>
    </w:pPr>
    <w:rPr>
      <w:rFonts w:ascii="Arial" w:hAnsi="Arial"/>
      <w:i/>
      <w:szCs w:val="20"/>
    </w:rPr>
  </w:style>
  <w:style w:type="paragraph" w:styleId="3">
    <w:name w:val="heading 3"/>
    <w:basedOn w:val="a"/>
    <w:next w:val="a"/>
    <w:qFormat/>
    <w:rsid w:val="00C74A3B"/>
    <w:pPr>
      <w:keepNext/>
      <w:outlineLvl w:val="2"/>
    </w:pPr>
    <w:rPr>
      <w:b/>
      <w:sz w:val="19"/>
      <w:szCs w:val="20"/>
      <w:lang w:val="en-US"/>
    </w:rPr>
  </w:style>
  <w:style w:type="paragraph" w:styleId="4">
    <w:name w:val="heading 4"/>
    <w:basedOn w:val="a"/>
    <w:next w:val="a"/>
    <w:qFormat/>
    <w:rsid w:val="00C74A3B"/>
    <w:pPr>
      <w:keepNext/>
      <w:outlineLvl w:val="3"/>
    </w:pPr>
    <w:rPr>
      <w:rFonts w:ascii="Arial" w:hAnsi="Arial"/>
      <w:b/>
      <w:i/>
      <w:sz w:val="20"/>
      <w:szCs w:val="20"/>
      <w:lang w:val="pl-PL"/>
    </w:rPr>
  </w:style>
  <w:style w:type="paragraph" w:styleId="5">
    <w:name w:val="heading 5"/>
    <w:basedOn w:val="a"/>
    <w:next w:val="a"/>
    <w:link w:val="50"/>
    <w:uiPriority w:val="9"/>
    <w:qFormat/>
    <w:rsid w:val="00C74A3B"/>
    <w:pPr>
      <w:keepNext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"/>
    <w:qFormat/>
    <w:rsid w:val="00C74A3B"/>
    <w:pPr>
      <w:keepNext/>
      <w:jc w:val="center"/>
      <w:outlineLvl w:val="5"/>
    </w:pPr>
    <w:rPr>
      <w:rFonts w:ascii="Arial" w:hAnsi="Arial"/>
      <w:b/>
      <w:szCs w:val="20"/>
      <w:lang w:val="en-US"/>
    </w:rPr>
  </w:style>
  <w:style w:type="paragraph" w:styleId="7">
    <w:name w:val="heading 7"/>
    <w:basedOn w:val="a"/>
    <w:next w:val="a"/>
    <w:qFormat/>
    <w:rsid w:val="00C74A3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C76E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C76E6"/>
  </w:style>
  <w:style w:type="paragraph" w:styleId="a6">
    <w:name w:val="Title"/>
    <w:basedOn w:val="a"/>
    <w:link w:val="a7"/>
    <w:uiPriority w:val="99"/>
    <w:qFormat/>
    <w:rsid w:val="009C76E6"/>
    <w:pPr>
      <w:jc w:val="center"/>
    </w:pPr>
    <w:rPr>
      <w:snapToGrid w:val="0"/>
      <w:szCs w:val="20"/>
    </w:rPr>
  </w:style>
  <w:style w:type="paragraph" w:customStyle="1" w:styleId="61">
    <w:name w:val="Знак Знак6"/>
    <w:basedOn w:val="a"/>
    <w:rsid w:val="009C76E6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9C76E6"/>
    <w:pPr>
      <w:spacing w:after="120"/>
    </w:pPr>
    <w:rPr>
      <w:rFonts w:ascii="Futuris" w:hAnsi="Futuris"/>
    </w:rPr>
  </w:style>
  <w:style w:type="character" w:customStyle="1" w:styleId="a9">
    <w:name w:val="Основной текст Знак"/>
    <w:link w:val="a8"/>
    <w:rsid w:val="009C76E6"/>
    <w:rPr>
      <w:rFonts w:ascii="Futuris" w:hAnsi="Futuris"/>
      <w:sz w:val="24"/>
      <w:szCs w:val="24"/>
      <w:lang w:val="ru-RU" w:eastAsia="ru-RU" w:bidi="ar-SA"/>
    </w:rPr>
  </w:style>
  <w:style w:type="character" w:customStyle="1" w:styleId="aa">
    <w:name w:val="Текст примечания Знак"/>
    <w:link w:val="ab"/>
    <w:rsid w:val="009C76E6"/>
    <w:rPr>
      <w:rFonts w:ascii="Futuris" w:hAnsi="Futuris"/>
      <w:sz w:val="24"/>
      <w:szCs w:val="24"/>
      <w:lang w:val="ru-RU" w:eastAsia="ru-RU" w:bidi="ar-SA"/>
    </w:rPr>
  </w:style>
  <w:style w:type="paragraph" w:customStyle="1" w:styleId="Normal2">
    <w:name w:val="Normal2"/>
    <w:link w:val="Normal"/>
    <w:rsid w:val="009C76E6"/>
    <w:pPr>
      <w:widowControl w:val="0"/>
      <w:ind w:firstLine="560"/>
      <w:jc w:val="both"/>
    </w:pPr>
    <w:rPr>
      <w:snapToGrid w:val="0"/>
      <w:sz w:val="24"/>
      <w:lang w:val="ru-RU" w:eastAsia="ru-RU"/>
    </w:rPr>
  </w:style>
  <w:style w:type="character" w:customStyle="1" w:styleId="Normal">
    <w:name w:val="Normal Знак"/>
    <w:link w:val="Normal2"/>
    <w:rsid w:val="009C76E6"/>
    <w:rPr>
      <w:snapToGrid w:val="0"/>
      <w:sz w:val="24"/>
      <w:lang w:val="ru-RU" w:eastAsia="ru-RU" w:bidi="ar-SA"/>
    </w:rPr>
  </w:style>
  <w:style w:type="table" w:styleId="ac">
    <w:name w:val="Table Grid"/>
    <w:basedOn w:val="a1"/>
    <w:rsid w:val="009C7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rsid w:val="009C76E6"/>
    <w:rPr>
      <w:rFonts w:ascii="Courier New" w:hAnsi="Courier New" w:cs="Courier New"/>
      <w:sz w:val="20"/>
      <w:szCs w:val="20"/>
    </w:rPr>
  </w:style>
  <w:style w:type="paragraph" w:styleId="ae">
    <w:name w:val="List Paragraph"/>
    <w:aliases w:val="Абзац"/>
    <w:basedOn w:val="a"/>
    <w:link w:val="af"/>
    <w:uiPriority w:val="34"/>
    <w:qFormat/>
    <w:rsid w:val="00A075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link w:val="af1"/>
    <w:qFormat/>
    <w:rsid w:val="000E033A"/>
    <w:rPr>
      <w:rFonts w:ascii="Calibri" w:eastAsia="Calibri" w:hAnsi="Calibri"/>
      <w:sz w:val="22"/>
      <w:szCs w:val="22"/>
      <w:lang w:val="ru-RU"/>
    </w:rPr>
  </w:style>
  <w:style w:type="paragraph" w:styleId="af2">
    <w:name w:val="Body Text Indent"/>
    <w:basedOn w:val="a"/>
    <w:link w:val="af3"/>
    <w:rsid w:val="00C74A3B"/>
    <w:pPr>
      <w:spacing w:after="120"/>
      <w:ind w:left="283"/>
    </w:pPr>
    <w:rPr>
      <w:rFonts w:ascii="Futuris" w:hAnsi="Futuris"/>
    </w:rPr>
  </w:style>
  <w:style w:type="paragraph" w:styleId="af4">
    <w:name w:val="header"/>
    <w:basedOn w:val="a"/>
    <w:link w:val="af5"/>
    <w:rsid w:val="00C74A3B"/>
    <w:pPr>
      <w:tabs>
        <w:tab w:val="center" w:pos="4677"/>
        <w:tab w:val="right" w:pos="9355"/>
      </w:tabs>
    </w:pPr>
    <w:rPr>
      <w:rFonts w:ascii="Futuris" w:hAnsi="Futuris"/>
    </w:rPr>
  </w:style>
  <w:style w:type="character" w:styleId="af6">
    <w:name w:val="Hyperlink"/>
    <w:rsid w:val="00C74A3B"/>
    <w:rPr>
      <w:color w:val="0000FF"/>
      <w:u w:val="single"/>
    </w:rPr>
  </w:style>
  <w:style w:type="paragraph" w:customStyle="1" w:styleId="11">
    <w:name w:val="Знак Знак1 Знак Знак Знак Знак Знак Знак1 Знак"/>
    <w:basedOn w:val="a"/>
    <w:rsid w:val="00C74A3B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C74A3B"/>
    <w:pPr>
      <w:widowControl w:val="0"/>
      <w:ind w:firstLine="560"/>
      <w:jc w:val="both"/>
    </w:pPr>
    <w:rPr>
      <w:sz w:val="24"/>
      <w:lang w:val="ru-RU" w:eastAsia="ru-RU"/>
    </w:rPr>
  </w:style>
  <w:style w:type="paragraph" w:styleId="af7">
    <w:name w:val="Normal (Web)"/>
    <w:basedOn w:val="a"/>
    <w:rsid w:val="00C74A3B"/>
    <w:pPr>
      <w:spacing w:before="100" w:beforeAutospacing="1" w:after="100" w:afterAutospacing="1"/>
    </w:pPr>
  </w:style>
  <w:style w:type="paragraph" w:styleId="af8">
    <w:name w:val="Balloon Text"/>
    <w:basedOn w:val="a"/>
    <w:link w:val="af9"/>
    <w:rsid w:val="00C74A3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rsid w:val="00C74A3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Style6">
    <w:name w:val="Style6"/>
    <w:basedOn w:val="a"/>
    <w:rsid w:val="00C74A3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74A3B"/>
    <w:pPr>
      <w:widowControl w:val="0"/>
      <w:autoSpaceDE w:val="0"/>
      <w:autoSpaceDN w:val="0"/>
      <w:adjustRightInd w:val="0"/>
      <w:spacing w:line="206" w:lineRule="exact"/>
      <w:ind w:firstLine="346"/>
      <w:jc w:val="both"/>
    </w:pPr>
  </w:style>
  <w:style w:type="paragraph" w:customStyle="1" w:styleId="Style7">
    <w:name w:val="Style7"/>
    <w:basedOn w:val="a"/>
    <w:rsid w:val="00C74A3B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Style8">
    <w:name w:val="Style8"/>
    <w:basedOn w:val="a"/>
    <w:rsid w:val="00C74A3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74A3B"/>
    <w:pPr>
      <w:widowControl w:val="0"/>
      <w:autoSpaceDE w:val="0"/>
      <w:autoSpaceDN w:val="0"/>
      <w:adjustRightInd w:val="0"/>
      <w:spacing w:line="202" w:lineRule="exact"/>
      <w:ind w:firstLine="442"/>
      <w:jc w:val="both"/>
    </w:pPr>
  </w:style>
  <w:style w:type="paragraph" w:customStyle="1" w:styleId="Style10">
    <w:name w:val="Style10"/>
    <w:basedOn w:val="a"/>
    <w:rsid w:val="00C74A3B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11">
    <w:name w:val="Style11"/>
    <w:basedOn w:val="a"/>
    <w:rsid w:val="00C74A3B"/>
    <w:pPr>
      <w:widowControl w:val="0"/>
      <w:autoSpaceDE w:val="0"/>
      <w:autoSpaceDN w:val="0"/>
      <w:adjustRightInd w:val="0"/>
      <w:spacing w:line="211" w:lineRule="exact"/>
      <w:ind w:firstLine="341"/>
      <w:jc w:val="both"/>
    </w:pPr>
  </w:style>
  <w:style w:type="paragraph" w:customStyle="1" w:styleId="Style12">
    <w:name w:val="Style12"/>
    <w:basedOn w:val="a"/>
    <w:rsid w:val="00C74A3B"/>
    <w:pPr>
      <w:widowControl w:val="0"/>
      <w:autoSpaceDE w:val="0"/>
      <w:autoSpaceDN w:val="0"/>
      <w:adjustRightInd w:val="0"/>
      <w:spacing w:line="209" w:lineRule="exact"/>
      <w:ind w:firstLine="346"/>
    </w:pPr>
  </w:style>
  <w:style w:type="paragraph" w:customStyle="1" w:styleId="Style13">
    <w:name w:val="Style13"/>
    <w:basedOn w:val="a"/>
    <w:rsid w:val="00C74A3B"/>
    <w:pPr>
      <w:widowControl w:val="0"/>
      <w:autoSpaceDE w:val="0"/>
      <w:autoSpaceDN w:val="0"/>
      <w:adjustRightInd w:val="0"/>
      <w:spacing w:line="211" w:lineRule="exact"/>
      <w:ind w:firstLine="365"/>
      <w:jc w:val="both"/>
    </w:pPr>
  </w:style>
  <w:style w:type="paragraph" w:customStyle="1" w:styleId="Style14">
    <w:name w:val="Style14"/>
    <w:basedOn w:val="a"/>
    <w:rsid w:val="00C74A3B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rsid w:val="00C74A3B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C74A3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C74A3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C74A3B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C74A3B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C74A3B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C74A3B"/>
    <w:pPr>
      <w:widowControl w:val="0"/>
      <w:autoSpaceDE w:val="0"/>
      <w:autoSpaceDN w:val="0"/>
      <w:adjustRightInd w:val="0"/>
      <w:spacing w:line="206" w:lineRule="exact"/>
      <w:ind w:firstLine="422"/>
      <w:jc w:val="both"/>
    </w:pPr>
  </w:style>
  <w:style w:type="paragraph" w:customStyle="1" w:styleId="Style15">
    <w:name w:val="Style15"/>
    <w:basedOn w:val="a"/>
    <w:rsid w:val="00C74A3B"/>
    <w:pPr>
      <w:widowControl w:val="0"/>
      <w:autoSpaceDE w:val="0"/>
      <w:autoSpaceDN w:val="0"/>
      <w:adjustRightInd w:val="0"/>
      <w:spacing w:line="206" w:lineRule="exact"/>
      <w:ind w:firstLine="413"/>
      <w:jc w:val="both"/>
    </w:pPr>
  </w:style>
  <w:style w:type="character" w:customStyle="1" w:styleId="FontStyle15">
    <w:name w:val="Font Style15"/>
    <w:rsid w:val="00C74A3B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C74A3B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C74A3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C74A3B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4">
    <w:name w:val="Font Style24"/>
    <w:rsid w:val="00C74A3B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C74A3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C74A3B"/>
    <w:pPr>
      <w:widowControl w:val="0"/>
      <w:autoSpaceDE w:val="0"/>
      <w:autoSpaceDN w:val="0"/>
      <w:adjustRightInd w:val="0"/>
      <w:spacing w:line="221" w:lineRule="exact"/>
      <w:jc w:val="right"/>
    </w:pPr>
  </w:style>
  <w:style w:type="character" w:customStyle="1" w:styleId="FontStyle29">
    <w:name w:val="Font Style29"/>
    <w:rsid w:val="00C74A3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C74A3B"/>
    <w:rPr>
      <w:rFonts w:ascii="Times New Roman" w:hAnsi="Times New Roman" w:cs="Times New Roman"/>
      <w:sz w:val="22"/>
      <w:szCs w:val="22"/>
    </w:rPr>
  </w:style>
  <w:style w:type="paragraph" w:styleId="20">
    <w:name w:val="Body Text 2"/>
    <w:basedOn w:val="a"/>
    <w:link w:val="21"/>
    <w:rsid w:val="00C74A3B"/>
    <w:pPr>
      <w:spacing w:after="120" w:line="480" w:lineRule="auto"/>
    </w:pPr>
    <w:rPr>
      <w:rFonts w:ascii="Futuris" w:hAnsi="Futuris"/>
    </w:rPr>
  </w:style>
  <w:style w:type="paragraph" w:styleId="30">
    <w:name w:val="Body Text Indent 3"/>
    <w:basedOn w:val="a"/>
    <w:link w:val="31"/>
    <w:rsid w:val="00C74A3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74A3B"/>
    <w:rPr>
      <w:sz w:val="16"/>
      <w:szCs w:val="16"/>
      <w:lang w:val="ru-RU" w:eastAsia="ru-RU" w:bidi="ar-SA"/>
    </w:rPr>
  </w:style>
  <w:style w:type="paragraph" w:customStyle="1" w:styleId="afa">
    <w:name w:val="????"/>
    <w:rsid w:val="00C74A3B"/>
    <w:pPr>
      <w:widowControl w:val="0"/>
    </w:pPr>
    <w:rPr>
      <w:rFonts w:eastAsia="SimSun"/>
      <w:lang w:val="ru-RU" w:eastAsia="ru-RU"/>
    </w:rPr>
  </w:style>
  <w:style w:type="paragraph" w:styleId="22">
    <w:name w:val="Body Text Indent 2"/>
    <w:basedOn w:val="a"/>
    <w:rsid w:val="00C74A3B"/>
    <w:pPr>
      <w:spacing w:after="120" w:line="480" w:lineRule="auto"/>
      <w:ind w:left="283"/>
    </w:pPr>
    <w:rPr>
      <w:rFonts w:ascii="Futuris" w:hAnsi="Futuris"/>
    </w:rPr>
  </w:style>
  <w:style w:type="paragraph" w:styleId="32">
    <w:name w:val="Body Text 3"/>
    <w:basedOn w:val="a"/>
    <w:link w:val="33"/>
    <w:rsid w:val="00C74A3B"/>
    <w:pPr>
      <w:spacing w:after="120"/>
    </w:pPr>
    <w:rPr>
      <w:rFonts w:ascii="Futuris" w:hAnsi="Futuris"/>
      <w:sz w:val="16"/>
      <w:szCs w:val="16"/>
    </w:rPr>
  </w:style>
  <w:style w:type="paragraph" w:customStyle="1" w:styleId="afb">
    <w:name w:val="Знак"/>
    <w:basedOn w:val="a"/>
    <w:rsid w:val="00C74A3B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DefaultParagraphFontParaCharCharChar">
    <w:name w:val="Default Paragraph Font Para Char Char Char"/>
    <w:basedOn w:val="a"/>
    <w:next w:val="a"/>
    <w:rsid w:val="00C74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c">
    <w:name w:val="List"/>
    <w:basedOn w:val="a"/>
    <w:rsid w:val="00C74A3B"/>
    <w:pPr>
      <w:ind w:left="360" w:hanging="360"/>
    </w:pPr>
    <w:rPr>
      <w:szCs w:val="20"/>
      <w:lang w:val="pl-PL"/>
    </w:rPr>
  </w:style>
  <w:style w:type="character" w:customStyle="1" w:styleId="refresult">
    <w:name w:val="ref_result"/>
    <w:basedOn w:val="a0"/>
    <w:rsid w:val="00C74A3B"/>
  </w:style>
  <w:style w:type="paragraph" w:customStyle="1" w:styleId="Normal1">
    <w:name w:val="Normal1"/>
    <w:rsid w:val="00C74A3B"/>
    <w:rPr>
      <w:snapToGrid w:val="0"/>
      <w:sz w:val="24"/>
      <w:lang w:val="ru-RU" w:eastAsia="ru-RU"/>
    </w:rPr>
  </w:style>
  <w:style w:type="character" w:customStyle="1" w:styleId="apple-converted-space">
    <w:name w:val="apple-converted-space"/>
    <w:basedOn w:val="a0"/>
    <w:rsid w:val="00C74A3B"/>
  </w:style>
  <w:style w:type="character" w:styleId="afd">
    <w:name w:val="Emphasis"/>
    <w:qFormat/>
    <w:rsid w:val="00C74A3B"/>
    <w:rPr>
      <w:i/>
      <w:iCs/>
    </w:rPr>
  </w:style>
  <w:style w:type="paragraph" w:customStyle="1" w:styleId="ListParagraph3">
    <w:name w:val="List Paragraph3"/>
    <w:basedOn w:val="a"/>
    <w:qFormat/>
    <w:rsid w:val="00C74A3B"/>
    <w:pPr>
      <w:ind w:left="720"/>
    </w:pPr>
  </w:style>
  <w:style w:type="character" w:customStyle="1" w:styleId="15">
    <w:name w:val="Знак Знак15"/>
    <w:rsid w:val="009C3183"/>
    <w:rPr>
      <w:rFonts w:ascii="Futuris" w:hAnsi="Futuris"/>
      <w:sz w:val="24"/>
      <w:szCs w:val="24"/>
      <w:lang w:val="ru-RU" w:eastAsia="ru-RU" w:bidi="ar-SA"/>
    </w:rPr>
  </w:style>
  <w:style w:type="character" w:customStyle="1" w:styleId="a7">
    <w:name w:val="Заголовок Знак"/>
    <w:link w:val="a6"/>
    <w:uiPriority w:val="99"/>
    <w:rsid w:val="009C3183"/>
    <w:rPr>
      <w:snapToGrid w:val="0"/>
      <w:sz w:val="24"/>
      <w:lang w:val="ru-RU" w:eastAsia="ru-RU" w:bidi="ar-SA"/>
    </w:rPr>
  </w:style>
  <w:style w:type="character" w:customStyle="1" w:styleId="af1">
    <w:name w:val="Без интервала Знак"/>
    <w:link w:val="af0"/>
    <w:rsid w:val="009C3183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9">
    <w:name w:val="Знак Знак9"/>
    <w:rsid w:val="009C3183"/>
    <w:rPr>
      <w:sz w:val="16"/>
      <w:szCs w:val="16"/>
      <w:lang w:val="ru-RU" w:eastAsia="ru-RU" w:bidi="ar-SA"/>
    </w:rPr>
  </w:style>
  <w:style w:type="paragraph" w:customStyle="1" w:styleId="13">
    <w:name w:val="Абзац списка1"/>
    <w:basedOn w:val="a"/>
    <w:qFormat/>
    <w:rsid w:val="009C3183"/>
    <w:pPr>
      <w:ind w:left="720"/>
      <w:contextualSpacing/>
    </w:pPr>
  </w:style>
  <w:style w:type="paragraph" w:customStyle="1" w:styleId="51">
    <w:name w:val="Основной текст5"/>
    <w:basedOn w:val="a"/>
    <w:rsid w:val="009C3183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</w:rPr>
  </w:style>
  <w:style w:type="paragraph" w:customStyle="1" w:styleId="Default">
    <w:name w:val="Default"/>
    <w:rsid w:val="009C3183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  <w:style w:type="paragraph" w:styleId="afe">
    <w:name w:val="Subtitle"/>
    <w:basedOn w:val="a"/>
    <w:qFormat/>
    <w:rsid w:val="00F534B8"/>
    <w:pPr>
      <w:ind w:right="-483"/>
      <w:jc w:val="both"/>
    </w:pPr>
    <w:rPr>
      <w:szCs w:val="20"/>
    </w:rPr>
  </w:style>
  <w:style w:type="paragraph" w:customStyle="1" w:styleId="CharCharCharCharCharCharCharChar">
    <w:name w:val="Char Char Знак Знак Char Char Char Char Char Char Знак Знак"/>
    <w:basedOn w:val="a"/>
    <w:rsid w:val="00F534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line number"/>
    <w:basedOn w:val="a0"/>
    <w:rsid w:val="00F534B8"/>
  </w:style>
  <w:style w:type="character" w:customStyle="1" w:styleId="af5">
    <w:name w:val="Верхний колонтитул Знак"/>
    <w:link w:val="af4"/>
    <w:rsid w:val="00F534B8"/>
    <w:rPr>
      <w:rFonts w:ascii="Futuris" w:hAnsi="Futuris"/>
      <w:sz w:val="24"/>
      <w:szCs w:val="24"/>
      <w:lang w:val="ru-RU" w:eastAsia="ru-RU" w:bidi="ar-SA"/>
    </w:rPr>
  </w:style>
  <w:style w:type="paragraph" w:customStyle="1" w:styleId="CharChar1">
    <w:name w:val="Char Char1"/>
    <w:basedOn w:val="a"/>
    <w:rsid w:val="00F534B8"/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F534B8"/>
  </w:style>
  <w:style w:type="character" w:styleId="aff0">
    <w:name w:val="Strong"/>
    <w:qFormat/>
    <w:rsid w:val="00F534B8"/>
    <w:rPr>
      <w:b/>
      <w:bCs/>
    </w:rPr>
  </w:style>
  <w:style w:type="character" w:styleId="aff1">
    <w:name w:val="FollowedHyperlink"/>
    <w:uiPriority w:val="99"/>
    <w:rsid w:val="00F534B8"/>
    <w:rPr>
      <w:color w:val="800080"/>
      <w:u w:val="single"/>
    </w:rPr>
  </w:style>
  <w:style w:type="character" w:customStyle="1" w:styleId="70">
    <w:name w:val="Знак Знак7"/>
    <w:rsid w:val="00F534B8"/>
    <w:rPr>
      <w:sz w:val="24"/>
      <w:szCs w:val="24"/>
      <w:lang w:bidi="ar-SA"/>
    </w:rPr>
  </w:style>
  <w:style w:type="character" w:customStyle="1" w:styleId="52">
    <w:name w:val="Знак Знак5"/>
    <w:rsid w:val="00F534B8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F534B8"/>
    <w:pPr>
      <w:ind w:left="720"/>
      <w:contextualSpacing/>
    </w:pPr>
    <w:rPr>
      <w:lang w:val="en-US" w:eastAsia="en-US"/>
    </w:rPr>
  </w:style>
  <w:style w:type="character" w:customStyle="1" w:styleId="s20">
    <w:name w:val="s20"/>
    <w:rsid w:val="00F534B8"/>
    <w:rPr>
      <w:shd w:val="clear" w:color="auto" w:fill="FFFFFF"/>
    </w:rPr>
  </w:style>
  <w:style w:type="character" w:styleId="aff2">
    <w:name w:val="annotation reference"/>
    <w:rsid w:val="00F534B8"/>
    <w:rPr>
      <w:sz w:val="16"/>
      <w:szCs w:val="16"/>
    </w:rPr>
  </w:style>
  <w:style w:type="paragraph" w:styleId="ab">
    <w:name w:val="annotation text"/>
    <w:basedOn w:val="a"/>
    <w:link w:val="aa"/>
    <w:rsid w:val="00F534B8"/>
    <w:rPr>
      <w:rFonts w:ascii="Futuris" w:hAnsi="Futuris"/>
    </w:rPr>
  </w:style>
  <w:style w:type="paragraph" w:styleId="aff3">
    <w:name w:val="annotation subject"/>
    <w:basedOn w:val="ab"/>
    <w:next w:val="ab"/>
    <w:link w:val="aff4"/>
    <w:rsid w:val="00F534B8"/>
    <w:rPr>
      <w:b/>
      <w:bCs/>
    </w:rPr>
  </w:style>
  <w:style w:type="character" w:customStyle="1" w:styleId="hps">
    <w:name w:val="hps"/>
    <w:basedOn w:val="a0"/>
    <w:rsid w:val="00F534B8"/>
  </w:style>
  <w:style w:type="character" w:customStyle="1" w:styleId="atn">
    <w:name w:val="atn"/>
    <w:basedOn w:val="a0"/>
    <w:rsid w:val="00F534B8"/>
  </w:style>
  <w:style w:type="character" w:customStyle="1" w:styleId="s1">
    <w:name w:val="s1"/>
    <w:rsid w:val="00F534B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ListParagraph1">
    <w:name w:val="List Paragraph1"/>
    <w:basedOn w:val="a"/>
    <w:qFormat/>
    <w:rsid w:val="00F534B8"/>
    <w:pPr>
      <w:ind w:left="720"/>
      <w:contextualSpacing/>
    </w:pPr>
    <w:rPr>
      <w:lang w:val="en-US" w:eastAsia="en-US"/>
    </w:rPr>
  </w:style>
  <w:style w:type="character" w:customStyle="1" w:styleId="10">
    <w:name w:val="Заголовок 1 Знак"/>
    <w:link w:val="1"/>
    <w:uiPriority w:val="9"/>
    <w:rsid w:val="00F534B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longtext">
    <w:name w:val="long_text"/>
    <w:basedOn w:val="a0"/>
    <w:rsid w:val="00F534B8"/>
  </w:style>
  <w:style w:type="table" w:styleId="-1">
    <w:name w:val="Table Web 1"/>
    <w:basedOn w:val="a1"/>
    <w:rsid w:val="00F534B8"/>
    <w:rPr>
      <w:lang w:val="ru-RU"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5">
    <w:name w:val="Основной текст_"/>
    <w:link w:val="14"/>
    <w:rsid w:val="00C91251"/>
    <w:rPr>
      <w:rFonts w:ascii="Arial" w:hAnsi="Arial" w:cs="Arial"/>
      <w:spacing w:val="-4"/>
      <w:sz w:val="17"/>
      <w:szCs w:val="17"/>
      <w:u w:val="none"/>
    </w:rPr>
  </w:style>
  <w:style w:type="paragraph" w:customStyle="1" w:styleId="NoSpacing1">
    <w:name w:val="No Spacing1"/>
    <w:rsid w:val="00F50FE2"/>
    <w:rPr>
      <w:rFonts w:ascii="Calibri" w:hAnsi="Calibri" w:cs="Calibri"/>
      <w:sz w:val="22"/>
      <w:szCs w:val="22"/>
      <w:lang w:val="ru-RU"/>
    </w:rPr>
  </w:style>
  <w:style w:type="character" w:customStyle="1" w:styleId="50">
    <w:name w:val="Заголовок 5 Знак"/>
    <w:link w:val="5"/>
    <w:uiPriority w:val="9"/>
    <w:rsid w:val="005801E7"/>
    <w:rPr>
      <w:sz w:val="24"/>
    </w:rPr>
  </w:style>
  <w:style w:type="character" w:customStyle="1" w:styleId="60">
    <w:name w:val="Заголовок 6 Знак"/>
    <w:link w:val="6"/>
    <w:uiPriority w:val="9"/>
    <w:rsid w:val="005801E7"/>
    <w:rPr>
      <w:rFonts w:ascii="Arial" w:hAnsi="Arial"/>
      <w:b/>
      <w:sz w:val="24"/>
      <w:lang w:val="en-US"/>
    </w:rPr>
  </w:style>
  <w:style w:type="paragraph" w:customStyle="1" w:styleId="23">
    <w:name w:val="Обычный2"/>
    <w:rsid w:val="005801E7"/>
    <w:pPr>
      <w:widowControl w:val="0"/>
    </w:pPr>
    <w:rPr>
      <w:lang w:eastAsia="ru-RU"/>
    </w:rPr>
  </w:style>
  <w:style w:type="paragraph" w:customStyle="1" w:styleId="msonospacingrteleft">
    <w:name w:val="msonospacing rteleft"/>
    <w:basedOn w:val="a"/>
    <w:rsid w:val="005801E7"/>
    <w:pPr>
      <w:spacing w:before="100" w:beforeAutospacing="1" w:after="100" w:afterAutospacing="1"/>
    </w:pPr>
  </w:style>
  <w:style w:type="character" w:customStyle="1" w:styleId="FontStyle20">
    <w:name w:val="Font Style20"/>
    <w:rsid w:val="005801E7"/>
    <w:rPr>
      <w:rFonts w:ascii="Times New Roman" w:hAnsi="Times New Roman" w:cs="Times New Roman"/>
      <w:sz w:val="22"/>
      <w:szCs w:val="22"/>
    </w:rPr>
  </w:style>
  <w:style w:type="character" w:customStyle="1" w:styleId="TimesNewRoman10pt0pt">
    <w:name w:val="Основной текст + Times New Roman;10 pt;Полужирный;Интервал 0 pt"/>
    <w:rsid w:val="00A5669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imesNewRoman95pt0pt">
    <w:name w:val="Основной текст + Times New Roman;9;5 pt;Интервал 0 pt"/>
    <w:rsid w:val="00A56691"/>
    <w:rPr>
      <w:rFonts w:ascii="Times New Roman" w:eastAsia="Times New Roman" w:hAnsi="Times New Roman" w:cs="Times New Roman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14">
    <w:name w:val="Основной текст1"/>
    <w:basedOn w:val="a"/>
    <w:link w:val="aff5"/>
    <w:rsid w:val="00A56691"/>
    <w:pPr>
      <w:widowControl w:val="0"/>
      <w:shd w:val="clear" w:color="auto" w:fill="FFFFFF"/>
      <w:spacing w:before="840" w:line="370" w:lineRule="exact"/>
      <w:ind w:firstLine="700"/>
      <w:jc w:val="both"/>
    </w:pPr>
    <w:rPr>
      <w:rFonts w:ascii="Arial" w:hAnsi="Arial"/>
      <w:spacing w:val="-4"/>
      <w:sz w:val="17"/>
      <w:szCs w:val="17"/>
    </w:rPr>
  </w:style>
  <w:style w:type="character" w:customStyle="1" w:styleId="95pt0pt">
    <w:name w:val="Основной текст + 9;5 pt;Интервал 0 pt"/>
    <w:rsid w:val="00A56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5pt0pt">
    <w:name w:val="Основной текст + 7;5 pt;Интервал 0 pt"/>
    <w:rsid w:val="00A56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en-US"/>
    </w:rPr>
  </w:style>
  <w:style w:type="paragraph" w:customStyle="1" w:styleId="34">
    <w:name w:val="Основной текст3"/>
    <w:basedOn w:val="a"/>
    <w:rsid w:val="00A56691"/>
    <w:pPr>
      <w:widowControl w:val="0"/>
      <w:shd w:val="clear" w:color="auto" w:fill="FFFFFF"/>
      <w:spacing w:line="821" w:lineRule="exact"/>
      <w:ind w:hanging="300"/>
      <w:jc w:val="both"/>
    </w:pPr>
    <w:rPr>
      <w:color w:val="000000"/>
      <w:spacing w:val="4"/>
      <w:sz w:val="21"/>
      <w:szCs w:val="21"/>
    </w:rPr>
  </w:style>
  <w:style w:type="paragraph" w:styleId="aff6">
    <w:name w:val="endnote text"/>
    <w:basedOn w:val="a"/>
    <w:link w:val="aff7"/>
    <w:rsid w:val="00DE70A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DE70A9"/>
  </w:style>
  <w:style w:type="character" w:styleId="aff8">
    <w:name w:val="endnote reference"/>
    <w:rsid w:val="00DE70A9"/>
    <w:rPr>
      <w:vertAlign w:val="superscript"/>
    </w:rPr>
  </w:style>
  <w:style w:type="paragraph" w:styleId="aff9">
    <w:name w:val="Revision"/>
    <w:hidden/>
    <w:uiPriority w:val="99"/>
    <w:semiHidden/>
    <w:rsid w:val="00D34C0A"/>
    <w:rPr>
      <w:sz w:val="24"/>
      <w:szCs w:val="24"/>
      <w:lang w:val="ru-RU" w:eastAsia="ru-RU"/>
    </w:rPr>
  </w:style>
  <w:style w:type="paragraph" w:styleId="affa">
    <w:name w:val="footnote text"/>
    <w:basedOn w:val="a"/>
    <w:link w:val="affb"/>
    <w:uiPriority w:val="99"/>
    <w:rsid w:val="007F7E1D"/>
    <w:rPr>
      <w:sz w:val="20"/>
      <w:szCs w:val="20"/>
    </w:rPr>
  </w:style>
  <w:style w:type="character" w:customStyle="1" w:styleId="affb">
    <w:name w:val="Текст сноски Знак"/>
    <w:basedOn w:val="a0"/>
    <w:link w:val="affa"/>
    <w:uiPriority w:val="99"/>
    <w:rsid w:val="007F7E1D"/>
  </w:style>
  <w:style w:type="character" w:styleId="affc">
    <w:name w:val="footnote reference"/>
    <w:uiPriority w:val="99"/>
    <w:rsid w:val="007F7E1D"/>
    <w:rPr>
      <w:vertAlign w:val="superscript"/>
    </w:rPr>
  </w:style>
  <w:style w:type="character" w:customStyle="1" w:styleId="af">
    <w:name w:val="Абзац списка Знак"/>
    <w:aliases w:val="Абзац Знак"/>
    <w:link w:val="ae"/>
    <w:uiPriority w:val="34"/>
    <w:locked/>
    <w:rsid w:val="00A45C0E"/>
    <w:rPr>
      <w:rFonts w:ascii="Calibri" w:hAnsi="Calibri"/>
      <w:sz w:val="22"/>
      <w:szCs w:val="22"/>
      <w:lang w:eastAsia="en-US"/>
    </w:rPr>
  </w:style>
  <w:style w:type="paragraph" w:styleId="16">
    <w:name w:val="toc 1"/>
    <w:basedOn w:val="a"/>
    <w:next w:val="a"/>
    <w:autoRedefine/>
    <w:rsid w:val="00C661C5"/>
    <w:rPr>
      <w:rFonts w:ascii="Arial" w:hAnsi="Arial"/>
      <w:sz w:val="20"/>
      <w:szCs w:val="20"/>
    </w:rPr>
  </w:style>
  <w:style w:type="character" w:customStyle="1" w:styleId="33">
    <w:name w:val="Основной текст 3 Знак"/>
    <w:link w:val="32"/>
    <w:rsid w:val="00C661C5"/>
    <w:rPr>
      <w:rFonts w:ascii="Futuris" w:hAnsi="Futuris"/>
      <w:sz w:val="16"/>
      <w:szCs w:val="16"/>
    </w:rPr>
  </w:style>
  <w:style w:type="paragraph" w:customStyle="1" w:styleId="level1para">
    <w:name w:val="level 1 para."/>
    <w:basedOn w:val="a"/>
    <w:rsid w:val="00C661C5"/>
    <w:pPr>
      <w:spacing w:line="360" w:lineRule="atLeast"/>
      <w:ind w:left="720" w:hanging="720"/>
      <w:jc w:val="both"/>
    </w:pPr>
    <w:rPr>
      <w:rFonts w:ascii="Tms Rmn" w:hAnsi="Tms Rmn"/>
      <w:szCs w:val="20"/>
      <w:lang w:val="en-GB" w:eastAsia="en-US"/>
    </w:rPr>
  </w:style>
  <w:style w:type="character" w:customStyle="1" w:styleId="21">
    <w:name w:val="Основной текст 2 Знак"/>
    <w:link w:val="20"/>
    <w:rsid w:val="00C661C5"/>
    <w:rPr>
      <w:rFonts w:ascii="Futuris" w:hAnsi="Futuris"/>
      <w:sz w:val="24"/>
      <w:szCs w:val="24"/>
    </w:rPr>
  </w:style>
  <w:style w:type="character" w:customStyle="1" w:styleId="a4">
    <w:name w:val="Нижний колонтитул Знак"/>
    <w:link w:val="a3"/>
    <w:rsid w:val="00C661C5"/>
    <w:rPr>
      <w:sz w:val="24"/>
      <w:szCs w:val="24"/>
    </w:rPr>
  </w:style>
  <w:style w:type="paragraph" w:customStyle="1" w:styleId="affd">
    <w:name w:val="Îáû÷íûé"/>
    <w:rsid w:val="00C661C5"/>
    <w:pPr>
      <w:widowControl w:val="0"/>
    </w:pPr>
    <w:rPr>
      <w:lang w:val="ru-RU" w:eastAsia="ru-RU"/>
    </w:rPr>
  </w:style>
  <w:style w:type="character" w:customStyle="1" w:styleId="alt-edited1">
    <w:name w:val="alt-edited1"/>
    <w:rsid w:val="00C661C5"/>
    <w:rPr>
      <w:color w:val="4D90F0"/>
    </w:rPr>
  </w:style>
  <w:style w:type="character" w:customStyle="1" w:styleId="aff4">
    <w:name w:val="Тема примечания Знак"/>
    <w:link w:val="aff3"/>
    <w:rsid w:val="00C661C5"/>
    <w:rPr>
      <w:rFonts w:ascii="Futuris" w:hAnsi="Futuris"/>
      <w:b/>
      <w:bCs/>
      <w:sz w:val="24"/>
      <w:szCs w:val="24"/>
    </w:rPr>
  </w:style>
  <w:style w:type="character" w:customStyle="1" w:styleId="af3">
    <w:name w:val="Основной текст с отступом Знак"/>
    <w:link w:val="af2"/>
    <w:rsid w:val="00C661C5"/>
    <w:rPr>
      <w:rFonts w:ascii="Futuris" w:hAnsi="Futuri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66673-8C5B-4CF1-BC79-D29F2580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SPecialiST RePack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WINDOWS 10</cp:lastModifiedBy>
  <cp:revision>3</cp:revision>
  <cp:lastPrinted>2021-05-20T06:26:00Z</cp:lastPrinted>
  <dcterms:created xsi:type="dcterms:W3CDTF">2021-05-20T15:36:00Z</dcterms:created>
  <dcterms:modified xsi:type="dcterms:W3CDTF">2021-05-20T15:38:00Z</dcterms:modified>
</cp:coreProperties>
</file>